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D8B41" w14:textId="77777777" w:rsidR="00BD26CE" w:rsidRDefault="00C6533D">
      <w:pPr>
        <w:spacing w:before="91"/>
        <w:ind w:left="112"/>
        <w:jc w:val="center"/>
        <w:rPr>
          <w:sz w:val="44"/>
        </w:rPr>
      </w:pPr>
      <w:r>
        <w:rPr>
          <w:noProof/>
        </w:rPr>
        <w:drawing>
          <wp:anchor distT="0" distB="0" distL="114300" distR="114300" simplePos="0" relativeHeight="251659264" behindDoc="0" locked="0" layoutInCell="1" allowOverlap="1" wp14:anchorId="0E4B380A" wp14:editId="76B195BF">
            <wp:simplePos x="0" y="0"/>
            <wp:positionH relativeFrom="column">
              <wp:posOffset>1800225</wp:posOffset>
            </wp:positionH>
            <wp:positionV relativeFrom="paragraph">
              <wp:posOffset>-1019810</wp:posOffset>
            </wp:positionV>
            <wp:extent cx="2352675" cy="1028700"/>
            <wp:effectExtent l="0" t="0" r="9525" b="0"/>
            <wp:wrapNone/>
            <wp:docPr id="283032422" name="Immagine 14" descr="iddoc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032422" name="Immagine 14" descr="iddocc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352675" cy="1028700"/>
                    </a:xfrm>
                    <a:prstGeom prst="rect">
                      <a:avLst/>
                    </a:prstGeom>
                    <a:noFill/>
                  </pic:spPr>
                </pic:pic>
              </a:graphicData>
            </a:graphic>
          </wp:anchor>
        </w:drawing>
      </w:r>
      <w:r>
        <w:rPr>
          <w:sz w:val="44"/>
        </w:rPr>
        <w:tab/>
      </w:r>
    </w:p>
    <w:p w14:paraId="1CA41362" w14:textId="77777777" w:rsidR="00BD26CE" w:rsidRDefault="00C6533D">
      <w:pPr>
        <w:spacing w:before="91"/>
        <w:ind w:left="112"/>
        <w:jc w:val="center"/>
        <w:rPr>
          <w:rFonts w:ascii="Aharoni" w:hAnsi="Aharoni" w:cs="Aharoni"/>
          <w:b/>
          <w:sz w:val="18"/>
          <w:szCs w:val="18"/>
        </w:rPr>
      </w:pPr>
      <w:r>
        <w:rPr>
          <w:rFonts w:ascii="Aharoni" w:hAnsi="Aharoni" w:cs="Aharoni" w:hint="cs"/>
          <w:b/>
          <w:sz w:val="18"/>
          <w:szCs w:val="18"/>
        </w:rPr>
        <w:t>Allai–Asuni</w:t>
      </w:r>
      <w:r>
        <w:rPr>
          <w:rFonts w:ascii="Aharoni" w:hAnsi="Aharoni" w:cs="Aharoni" w:hint="cs"/>
          <w:b/>
          <w:spacing w:val="-2"/>
          <w:sz w:val="18"/>
          <w:szCs w:val="18"/>
        </w:rPr>
        <w:t>–</w:t>
      </w:r>
      <w:r>
        <w:rPr>
          <w:rFonts w:ascii="Aharoni" w:hAnsi="Aharoni" w:cs="Aharoni" w:hint="cs"/>
          <w:b/>
          <w:sz w:val="18"/>
          <w:szCs w:val="18"/>
        </w:rPr>
        <w:t>Genoni–Laconi-Meana</w:t>
      </w:r>
      <w:r>
        <w:rPr>
          <w:rFonts w:ascii="Aharoni" w:hAnsi="Aharoni" w:cs="Aharoni" w:hint="cs"/>
          <w:b/>
          <w:spacing w:val="-2"/>
          <w:sz w:val="18"/>
          <w:szCs w:val="18"/>
        </w:rPr>
        <w:t xml:space="preserve"> </w:t>
      </w:r>
      <w:r>
        <w:rPr>
          <w:rFonts w:ascii="Aharoni" w:hAnsi="Aharoni" w:cs="Aharoni" w:hint="cs"/>
          <w:b/>
          <w:sz w:val="18"/>
          <w:szCs w:val="18"/>
        </w:rPr>
        <w:t>Sardo</w:t>
      </w:r>
      <w:r>
        <w:rPr>
          <w:rFonts w:ascii="Aharoni" w:hAnsi="Aharoni" w:cs="Aharoni" w:hint="cs"/>
          <w:b/>
          <w:spacing w:val="-1"/>
          <w:sz w:val="18"/>
          <w:szCs w:val="18"/>
        </w:rPr>
        <w:t>-</w:t>
      </w:r>
      <w:r>
        <w:rPr>
          <w:rFonts w:ascii="Aharoni" w:hAnsi="Aharoni" w:cs="Aharoni" w:hint="cs"/>
          <w:b/>
          <w:sz w:val="18"/>
          <w:szCs w:val="18"/>
        </w:rPr>
        <w:t>Nuragus-Nurallao-Ruinas-Samugheo-Villanovatulo</w:t>
      </w:r>
    </w:p>
    <w:p w14:paraId="5D88571D" w14:textId="77777777" w:rsidR="00BD26CE" w:rsidRDefault="00C6533D">
      <w:pPr>
        <w:spacing w:before="91"/>
        <w:ind w:left="112"/>
        <w:jc w:val="center"/>
        <w:rPr>
          <w:rFonts w:ascii="Book Antiqua" w:hAnsi="Book Antiqua"/>
          <w:sz w:val="18"/>
          <w:szCs w:val="18"/>
        </w:rPr>
      </w:pPr>
      <w:r>
        <w:rPr>
          <w:rFonts w:ascii="Book Antiqua" w:hAnsi="Book Antiqua"/>
          <w:sz w:val="18"/>
          <w:szCs w:val="18"/>
        </w:rPr>
        <w:t xml:space="preserve">Piazza </w:t>
      </w:r>
      <w:proofErr w:type="gramStart"/>
      <w:r>
        <w:rPr>
          <w:rFonts w:ascii="Book Antiqua" w:hAnsi="Book Antiqua"/>
          <w:sz w:val="18"/>
          <w:szCs w:val="18"/>
        </w:rPr>
        <w:t>Marconi  -</w:t>
      </w:r>
      <w:proofErr w:type="gramEnd"/>
      <w:r>
        <w:rPr>
          <w:rFonts w:ascii="Book Antiqua" w:hAnsi="Book Antiqua"/>
          <w:sz w:val="18"/>
          <w:szCs w:val="18"/>
        </w:rPr>
        <w:t xml:space="preserve"> 08034 Laconi – Tel.0782.867013</w:t>
      </w:r>
    </w:p>
    <w:p w14:paraId="5282DC6F" w14:textId="77777777" w:rsidR="00BD26CE" w:rsidRDefault="00C6533D">
      <w:pPr>
        <w:spacing w:before="91"/>
        <w:ind w:left="112"/>
        <w:jc w:val="center"/>
        <w:rPr>
          <w:rFonts w:ascii="Book Antiqua" w:hAnsi="Book Antiqua"/>
          <w:sz w:val="18"/>
          <w:szCs w:val="18"/>
        </w:rPr>
      </w:pPr>
      <w:r>
        <w:rPr>
          <w:rFonts w:ascii="Book Antiqua" w:hAnsi="Book Antiqua"/>
          <w:sz w:val="18"/>
          <w:szCs w:val="18"/>
        </w:rPr>
        <w:t xml:space="preserve">Mail:  </w:t>
      </w:r>
      <w:hyperlink r:id="rId9" w:history="1">
        <w:r>
          <w:rPr>
            <w:rStyle w:val="Collegamentoipertestuale"/>
            <w:rFonts w:ascii="Book Antiqua" w:hAnsi="Book Antiqua"/>
            <w:sz w:val="18"/>
            <w:szCs w:val="18"/>
          </w:rPr>
          <w:t>info@iddocca.it</w:t>
        </w:r>
      </w:hyperlink>
      <w:r>
        <w:rPr>
          <w:rFonts w:ascii="Book Antiqua" w:hAnsi="Book Antiqua"/>
          <w:sz w:val="18"/>
          <w:szCs w:val="18"/>
        </w:rPr>
        <w:t xml:space="preserve">     </w:t>
      </w:r>
      <w:proofErr w:type="spellStart"/>
      <w:r>
        <w:rPr>
          <w:rFonts w:ascii="Book Antiqua" w:hAnsi="Book Antiqua"/>
          <w:sz w:val="18"/>
          <w:szCs w:val="18"/>
        </w:rPr>
        <w:t>pec</w:t>
      </w:r>
      <w:proofErr w:type="spellEnd"/>
      <w:r>
        <w:rPr>
          <w:rFonts w:ascii="Book Antiqua" w:hAnsi="Book Antiqua"/>
          <w:sz w:val="18"/>
          <w:szCs w:val="18"/>
        </w:rPr>
        <w:t xml:space="preserve">: </w:t>
      </w:r>
      <w:hyperlink r:id="rId10" w:history="1">
        <w:r>
          <w:rPr>
            <w:rStyle w:val="Collegamentoipertestuale"/>
            <w:rFonts w:ascii="Book Antiqua" w:hAnsi="Book Antiqua"/>
            <w:sz w:val="18"/>
            <w:szCs w:val="18"/>
          </w:rPr>
          <w:t>protocollo@pec.iddocca.it</w:t>
        </w:r>
      </w:hyperlink>
    </w:p>
    <w:p w14:paraId="014F738E" w14:textId="77777777" w:rsidR="00BD26CE" w:rsidRDefault="00BD26CE">
      <w:pPr>
        <w:pStyle w:val="Corpotesto"/>
        <w:tabs>
          <w:tab w:val="left" w:pos="3315"/>
        </w:tabs>
        <w:rPr>
          <w:sz w:val="44"/>
        </w:rPr>
      </w:pPr>
    </w:p>
    <w:p w14:paraId="6010D145" w14:textId="77777777" w:rsidR="00BD26CE" w:rsidRDefault="00BD26CE">
      <w:pPr>
        <w:pStyle w:val="Corpotesto"/>
        <w:spacing w:before="489"/>
        <w:rPr>
          <w:sz w:val="44"/>
        </w:rPr>
      </w:pPr>
    </w:p>
    <w:p w14:paraId="0039373D" w14:textId="77777777" w:rsidR="00BD26CE" w:rsidRDefault="00BD26CE">
      <w:pPr>
        <w:pStyle w:val="Corpotesto"/>
        <w:spacing w:before="489"/>
        <w:rPr>
          <w:sz w:val="44"/>
        </w:rPr>
      </w:pPr>
    </w:p>
    <w:p w14:paraId="2E08BEB5" w14:textId="77777777" w:rsidR="00BD26CE" w:rsidRDefault="00BD26CE">
      <w:pPr>
        <w:pStyle w:val="Corpotesto"/>
        <w:spacing w:before="489"/>
        <w:rPr>
          <w:sz w:val="44"/>
        </w:rPr>
      </w:pPr>
    </w:p>
    <w:p w14:paraId="2088EB4B" w14:textId="3687B0AD" w:rsidR="00BD26CE" w:rsidRDefault="00C6533D">
      <w:pPr>
        <w:spacing w:line="360" w:lineRule="auto"/>
        <w:ind w:right="140"/>
        <w:jc w:val="center"/>
        <w:rPr>
          <w:b/>
          <w:sz w:val="44"/>
        </w:rPr>
      </w:pPr>
      <w:r>
        <w:rPr>
          <w:b/>
          <w:sz w:val="44"/>
        </w:rPr>
        <w:t>Nota</w:t>
      </w:r>
      <w:r>
        <w:rPr>
          <w:b/>
          <w:spacing w:val="-8"/>
          <w:sz w:val="44"/>
        </w:rPr>
        <w:t xml:space="preserve"> </w:t>
      </w:r>
      <w:r>
        <w:rPr>
          <w:b/>
          <w:sz w:val="44"/>
        </w:rPr>
        <w:t>integrativa</w:t>
      </w:r>
      <w:r>
        <w:rPr>
          <w:b/>
          <w:spacing w:val="-7"/>
          <w:sz w:val="44"/>
        </w:rPr>
        <w:t xml:space="preserve"> </w:t>
      </w:r>
      <w:r>
        <w:rPr>
          <w:b/>
          <w:sz w:val="44"/>
        </w:rPr>
        <w:t>al</w:t>
      </w:r>
      <w:r>
        <w:rPr>
          <w:b/>
          <w:spacing w:val="-10"/>
          <w:sz w:val="44"/>
        </w:rPr>
        <w:t xml:space="preserve"> </w:t>
      </w:r>
      <w:r>
        <w:rPr>
          <w:b/>
          <w:sz w:val="44"/>
        </w:rPr>
        <w:t>Bilancio</w:t>
      </w:r>
      <w:r>
        <w:rPr>
          <w:b/>
          <w:spacing w:val="-10"/>
          <w:sz w:val="44"/>
        </w:rPr>
        <w:t xml:space="preserve"> </w:t>
      </w:r>
      <w:r>
        <w:rPr>
          <w:b/>
          <w:sz w:val="44"/>
        </w:rPr>
        <w:t>di</w:t>
      </w:r>
      <w:r>
        <w:rPr>
          <w:b/>
          <w:spacing w:val="-10"/>
          <w:sz w:val="44"/>
        </w:rPr>
        <w:t xml:space="preserve"> </w:t>
      </w:r>
      <w:r>
        <w:rPr>
          <w:b/>
          <w:sz w:val="44"/>
        </w:rPr>
        <w:t>previsione finanziario 202</w:t>
      </w:r>
      <w:r w:rsidR="00AF06B6">
        <w:rPr>
          <w:b/>
          <w:sz w:val="44"/>
        </w:rPr>
        <w:t>6</w:t>
      </w:r>
      <w:r>
        <w:rPr>
          <w:b/>
          <w:sz w:val="44"/>
        </w:rPr>
        <w:t>-202</w:t>
      </w:r>
      <w:r w:rsidR="00AF06B6">
        <w:rPr>
          <w:b/>
          <w:sz w:val="44"/>
        </w:rPr>
        <w:t>8</w:t>
      </w:r>
    </w:p>
    <w:p w14:paraId="3FB74D53" w14:textId="77777777" w:rsidR="00BD26CE" w:rsidRDefault="00BD26CE">
      <w:pPr>
        <w:pStyle w:val="Corpotesto"/>
        <w:rPr>
          <w:b/>
          <w:sz w:val="44"/>
        </w:rPr>
      </w:pPr>
    </w:p>
    <w:p w14:paraId="761E4204" w14:textId="77777777" w:rsidR="00BD26CE" w:rsidRDefault="00BD26CE">
      <w:pPr>
        <w:pStyle w:val="Corpotesto"/>
        <w:rPr>
          <w:b/>
          <w:sz w:val="44"/>
        </w:rPr>
      </w:pPr>
    </w:p>
    <w:p w14:paraId="01D77DA1" w14:textId="77777777" w:rsidR="00BD26CE" w:rsidRDefault="00BD26CE">
      <w:pPr>
        <w:pStyle w:val="Corpotesto"/>
        <w:spacing w:before="1"/>
        <w:rPr>
          <w:b/>
          <w:sz w:val="44"/>
        </w:rPr>
      </w:pPr>
    </w:p>
    <w:p w14:paraId="42FB4BCD" w14:textId="77777777" w:rsidR="00BD26CE" w:rsidRDefault="00BD26CE">
      <w:pPr>
        <w:pStyle w:val="Corpotesto"/>
        <w:rPr>
          <w:b/>
          <w:sz w:val="16"/>
        </w:rPr>
      </w:pPr>
    </w:p>
    <w:p w14:paraId="3D97C7CC" w14:textId="77777777" w:rsidR="00BD26CE" w:rsidRDefault="00BD26CE">
      <w:pPr>
        <w:pStyle w:val="Corpotesto"/>
        <w:rPr>
          <w:b/>
          <w:sz w:val="16"/>
        </w:rPr>
      </w:pPr>
    </w:p>
    <w:p w14:paraId="02D8C32A" w14:textId="77777777" w:rsidR="00BD26CE" w:rsidRDefault="00BD26CE">
      <w:pPr>
        <w:pStyle w:val="Corpotesto"/>
        <w:rPr>
          <w:b/>
          <w:sz w:val="16"/>
        </w:rPr>
      </w:pPr>
    </w:p>
    <w:p w14:paraId="50C3E4DE" w14:textId="77777777" w:rsidR="00BD26CE" w:rsidRDefault="00BD26CE">
      <w:pPr>
        <w:pStyle w:val="Corpotesto"/>
        <w:rPr>
          <w:b/>
          <w:sz w:val="16"/>
        </w:rPr>
      </w:pPr>
    </w:p>
    <w:p w14:paraId="063004DA" w14:textId="77777777" w:rsidR="00BD26CE" w:rsidRDefault="00BD26CE">
      <w:pPr>
        <w:pStyle w:val="Corpotesto"/>
        <w:rPr>
          <w:b/>
          <w:sz w:val="16"/>
        </w:rPr>
      </w:pPr>
    </w:p>
    <w:p w14:paraId="7B36CE66" w14:textId="77777777" w:rsidR="00BD26CE" w:rsidRDefault="00BD26CE">
      <w:pPr>
        <w:pStyle w:val="Corpotesto"/>
        <w:rPr>
          <w:b/>
          <w:sz w:val="16"/>
        </w:rPr>
      </w:pPr>
    </w:p>
    <w:p w14:paraId="00990988" w14:textId="77777777" w:rsidR="00BD26CE" w:rsidRDefault="00BD26CE">
      <w:pPr>
        <w:pStyle w:val="Corpotesto"/>
        <w:rPr>
          <w:b/>
          <w:sz w:val="16"/>
        </w:rPr>
      </w:pPr>
    </w:p>
    <w:p w14:paraId="0A0F5E3B" w14:textId="77777777" w:rsidR="00BD26CE" w:rsidRDefault="00BD26CE">
      <w:pPr>
        <w:pStyle w:val="Corpotesto"/>
        <w:rPr>
          <w:b/>
          <w:sz w:val="16"/>
        </w:rPr>
      </w:pPr>
    </w:p>
    <w:p w14:paraId="0A9EBD47" w14:textId="77777777" w:rsidR="00BD26CE" w:rsidRDefault="00BD26CE">
      <w:pPr>
        <w:pStyle w:val="Corpotesto"/>
        <w:rPr>
          <w:b/>
          <w:sz w:val="16"/>
        </w:rPr>
      </w:pPr>
    </w:p>
    <w:p w14:paraId="06D0027C" w14:textId="77777777" w:rsidR="00BD26CE" w:rsidRDefault="00BD26CE">
      <w:pPr>
        <w:pStyle w:val="Corpotesto"/>
        <w:rPr>
          <w:b/>
          <w:sz w:val="16"/>
        </w:rPr>
      </w:pPr>
    </w:p>
    <w:p w14:paraId="74FBF4EC" w14:textId="77777777" w:rsidR="00BD26CE" w:rsidRDefault="00BD26CE">
      <w:pPr>
        <w:pStyle w:val="Corpotesto"/>
        <w:rPr>
          <w:b/>
          <w:sz w:val="16"/>
        </w:rPr>
      </w:pPr>
    </w:p>
    <w:p w14:paraId="00EFE7D4" w14:textId="77777777" w:rsidR="00BD26CE" w:rsidRDefault="00BD26CE">
      <w:pPr>
        <w:pStyle w:val="Corpotesto"/>
        <w:rPr>
          <w:b/>
          <w:sz w:val="16"/>
        </w:rPr>
      </w:pPr>
    </w:p>
    <w:p w14:paraId="0E9D630C" w14:textId="77777777" w:rsidR="00BD26CE" w:rsidRDefault="00BD26CE">
      <w:pPr>
        <w:pStyle w:val="Corpotesto"/>
        <w:rPr>
          <w:b/>
          <w:sz w:val="16"/>
        </w:rPr>
      </w:pPr>
    </w:p>
    <w:p w14:paraId="46ED6B39" w14:textId="77777777" w:rsidR="00BD26CE" w:rsidRDefault="00BD26CE">
      <w:pPr>
        <w:pStyle w:val="Corpotesto"/>
        <w:rPr>
          <w:b/>
          <w:sz w:val="16"/>
        </w:rPr>
      </w:pPr>
    </w:p>
    <w:p w14:paraId="1D3740F7" w14:textId="77777777" w:rsidR="00BD26CE" w:rsidRDefault="00BD26CE">
      <w:pPr>
        <w:pStyle w:val="Corpotesto"/>
        <w:rPr>
          <w:b/>
          <w:sz w:val="16"/>
        </w:rPr>
      </w:pPr>
    </w:p>
    <w:p w14:paraId="6BC3F807" w14:textId="77777777" w:rsidR="00BD26CE" w:rsidRDefault="00BD26CE">
      <w:pPr>
        <w:pStyle w:val="Corpotesto"/>
        <w:rPr>
          <w:b/>
          <w:sz w:val="16"/>
        </w:rPr>
      </w:pPr>
    </w:p>
    <w:p w14:paraId="580F1C81" w14:textId="77777777" w:rsidR="00BD26CE" w:rsidRDefault="00BD26CE">
      <w:pPr>
        <w:pStyle w:val="Corpotesto"/>
        <w:rPr>
          <w:b/>
          <w:sz w:val="16"/>
        </w:rPr>
      </w:pPr>
    </w:p>
    <w:p w14:paraId="56C5535C" w14:textId="77777777" w:rsidR="00BD26CE" w:rsidRDefault="00BD26CE">
      <w:pPr>
        <w:pStyle w:val="Corpotesto"/>
        <w:rPr>
          <w:b/>
          <w:sz w:val="16"/>
        </w:rPr>
      </w:pPr>
    </w:p>
    <w:p w14:paraId="6B1BC9BC" w14:textId="77777777" w:rsidR="00BD26CE" w:rsidRDefault="00BD26CE">
      <w:pPr>
        <w:pStyle w:val="Corpotesto"/>
        <w:rPr>
          <w:b/>
          <w:sz w:val="16"/>
        </w:rPr>
      </w:pPr>
    </w:p>
    <w:p w14:paraId="24171EEB" w14:textId="77777777" w:rsidR="00BD26CE" w:rsidRDefault="00BD26CE">
      <w:pPr>
        <w:pStyle w:val="Corpotesto"/>
        <w:rPr>
          <w:b/>
          <w:sz w:val="16"/>
        </w:rPr>
      </w:pPr>
    </w:p>
    <w:p w14:paraId="2609ED52" w14:textId="77777777" w:rsidR="00BD26CE" w:rsidRDefault="00BD26CE">
      <w:pPr>
        <w:pStyle w:val="Corpotesto"/>
        <w:rPr>
          <w:b/>
          <w:sz w:val="16"/>
        </w:rPr>
      </w:pPr>
    </w:p>
    <w:p w14:paraId="65E2355C" w14:textId="77777777" w:rsidR="00BD26CE" w:rsidRDefault="00BD26CE">
      <w:pPr>
        <w:pStyle w:val="Corpotesto"/>
        <w:rPr>
          <w:b/>
          <w:sz w:val="16"/>
        </w:rPr>
      </w:pPr>
    </w:p>
    <w:p w14:paraId="3225EAB5" w14:textId="77777777" w:rsidR="00BD26CE" w:rsidRDefault="00BD26CE">
      <w:pPr>
        <w:pStyle w:val="Corpotesto"/>
        <w:rPr>
          <w:b/>
          <w:sz w:val="16"/>
        </w:rPr>
      </w:pPr>
    </w:p>
    <w:p w14:paraId="73A9E4E3" w14:textId="77777777" w:rsidR="00BD26CE" w:rsidRDefault="00BD26CE">
      <w:pPr>
        <w:pStyle w:val="Corpotesto"/>
        <w:rPr>
          <w:b/>
          <w:sz w:val="16"/>
        </w:rPr>
      </w:pPr>
    </w:p>
    <w:p w14:paraId="57BECF13" w14:textId="77777777" w:rsidR="00BD26CE" w:rsidRDefault="00BD26CE">
      <w:pPr>
        <w:pStyle w:val="Corpotesto"/>
        <w:rPr>
          <w:b/>
          <w:sz w:val="16"/>
        </w:rPr>
      </w:pPr>
    </w:p>
    <w:p w14:paraId="4E1AFA6C" w14:textId="77777777" w:rsidR="00BD26CE" w:rsidRDefault="00BD26CE">
      <w:pPr>
        <w:pStyle w:val="Corpotesto"/>
        <w:rPr>
          <w:b/>
          <w:sz w:val="16"/>
        </w:rPr>
      </w:pPr>
    </w:p>
    <w:p w14:paraId="7C05D7FF" w14:textId="77777777" w:rsidR="00BD26CE" w:rsidRDefault="00BD26CE">
      <w:pPr>
        <w:pStyle w:val="Corpotesto"/>
        <w:rPr>
          <w:b/>
          <w:sz w:val="16"/>
        </w:rPr>
      </w:pPr>
    </w:p>
    <w:p w14:paraId="073C5EE1" w14:textId="77777777" w:rsidR="00BD26CE" w:rsidRDefault="00BD26CE">
      <w:pPr>
        <w:pStyle w:val="Corpotesto"/>
        <w:rPr>
          <w:b/>
          <w:sz w:val="16"/>
        </w:rPr>
      </w:pPr>
    </w:p>
    <w:p w14:paraId="3210A05A" w14:textId="77777777" w:rsidR="00BD26CE" w:rsidRDefault="00BD26CE">
      <w:pPr>
        <w:pStyle w:val="Corpotesto"/>
        <w:rPr>
          <w:b/>
          <w:sz w:val="16"/>
        </w:rPr>
      </w:pPr>
    </w:p>
    <w:p w14:paraId="42E46287" w14:textId="77777777" w:rsidR="00BD26CE" w:rsidRDefault="00BD26CE">
      <w:pPr>
        <w:pStyle w:val="Corpotesto"/>
        <w:rPr>
          <w:b/>
          <w:sz w:val="16"/>
        </w:rPr>
      </w:pPr>
    </w:p>
    <w:p w14:paraId="4EA4B9F9" w14:textId="77777777" w:rsidR="00BD26CE" w:rsidRDefault="00BD26CE">
      <w:pPr>
        <w:pStyle w:val="Corpotesto"/>
        <w:rPr>
          <w:b/>
          <w:sz w:val="16"/>
        </w:rPr>
      </w:pPr>
    </w:p>
    <w:p w14:paraId="207F52A3" w14:textId="77777777" w:rsidR="00BD26CE" w:rsidRDefault="00BD26CE">
      <w:pPr>
        <w:pStyle w:val="Corpotesto"/>
        <w:spacing w:before="85"/>
        <w:rPr>
          <w:b/>
          <w:sz w:val="16"/>
        </w:rPr>
      </w:pPr>
    </w:p>
    <w:sdt>
      <w:sdtPr>
        <w:id w:val="816152320"/>
        <w:docPartObj>
          <w:docPartGallery w:val="Table of Contents"/>
          <w:docPartUnique/>
        </w:docPartObj>
      </w:sdtPr>
      <w:sdtEndPr/>
      <w:sdtContent>
        <w:p w14:paraId="4F91EE23" w14:textId="77777777" w:rsidR="00BD26CE" w:rsidRDefault="00C6533D">
          <w:pPr>
            <w:pStyle w:val="Sommario1"/>
            <w:tabs>
              <w:tab w:val="right" w:leader="dot" w:pos="9625"/>
            </w:tabs>
            <w:spacing w:before="353"/>
          </w:pPr>
          <w:hyperlink w:anchor="_bookmark0" w:history="1">
            <w:r>
              <w:rPr>
                <w:spacing w:val="-2"/>
              </w:rPr>
              <w:t>PREMESSA</w:t>
            </w:r>
            <w:r>
              <w:tab/>
            </w:r>
            <w:r>
              <w:rPr>
                <w:spacing w:val="-10"/>
              </w:rPr>
              <w:t>3</w:t>
            </w:r>
          </w:hyperlink>
        </w:p>
        <w:p w14:paraId="2C699406" w14:textId="39A1D8FE" w:rsidR="00BD26CE" w:rsidRDefault="00C6533D">
          <w:pPr>
            <w:pStyle w:val="Sommario1"/>
            <w:tabs>
              <w:tab w:val="right" w:leader="dot" w:pos="9625"/>
            </w:tabs>
          </w:pPr>
          <w:hyperlink w:anchor="_bookmark1" w:history="1">
            <w:r>
              <w:t>QUADRO</w:t>
            </w:r>
            <w:r>
              <w:rPr>
                <w:spacing w:val="-11"/>
              </w:rPr>
              <w:t xml:space="preserve"> </w:t>
            </w:r>
            <w:r>
              <w:t>GENERALE</w:t>
            </w:r>
            <w:r>
              <w:rPr>
                <w:spacing w:val="-10"/>
              </w:rPr>
              <w:t xml:space="preserve"> </w:t>
            </w:r>
            <w:r>
              <w:t>RIASSUNTIVO</w:t>
            </w:r>
            <w:r>
              <w:rPr>
                <w:spacing w:val="-10"/>
              </w:rPr>
              <w:t xml:space="preserve"> </w:t>
            </w:r>
            <w:r>
              <w:t>202</w:t>
            </w:r>
            <w:r w:rsidR="00B251B1">
              <w:t>6</w:t>
            </w:r>
            <w:r>
              <w:t>-</w:t>
            </w:r>
            <w:r>
              <w:rPr>
                <w:spacing w:val="-4"/>
              </w:rPr>
              <w:t>202</w:t>
            </w:r>
            <w:r w:rsidR="00B251B1">
              <w:rPr>
                <w:spacing w:val="-4"/>
              </w:rPr>
              <w:t>8</w:t>
            </w:r>
            <w:r>
              <w:tab/>
            </w:r>
            <w:r>
              <w:rPr>
                <w:spacing w:val="-10"/>
              </w:rPr>
              <w:t>5</w:t>
            </w:r>
          </w:hyperlink>
        </w:p>
        <w:p w14:paraId="696085D1" w14:textId="77777777" w:rsidR="00BD26CE" w:rsidRDefault="00C6533D">
          <w:pPr>
            <w:pStyle w:val="Sommario1"/>
            <w:tabs>
              <w:tab w:val="right" w:leader="dot" w:pos="9625"/>
            </w:tabs>
            <w:spacing w:before="240"/>
          </w:pPr>
          <w:hyperlink w:anchor="_bookmark2" w:history="1">
            <w:r>
              <w:t>EQUILIBRI</w:t>
            </w:r>
            <w:r>
              <w:rPr>
                <w:spacing w:val="-7"/>
              </w:rPr>
              <w:t xml:space="preserve"> </w:t>
            </w:r>
            <w:r>
              <w:t>DI</w:t>
            </w:r>
            <w:r>
              <w:rPr>
                <w:spacing w:val="-6"/>
              </w:rPr>
              <w:t xml:space="preserve"> </w:t>
            </w:r>
            <w:r>
              <w:t>BILANCIO</w:t>
            </w:r>
            <w:r>
              <w:rPr>
                <w:spacing w:val="-6"/>
              </w:rPr>
              <w:t xml:space="preserve"> </w:t>
            </w:r>
            <w:r>
              <w:t>E</w:t>
            </w:r>
            <w:r>
              <w:rPr>
                <w:spacing w:val="-5"/>
              </w:rPr>
              <w:t xml:space="preserve"> </w:t>
            </w:r>
            <w:r>
              <w:rPr>
                <w:spacing w:val="-2"/>
              </w:rPr>
              <w:t>PAREGGIO</w:t>
            </w:r>
            <w:r>
              <w:tab/>
            </w:r>
            <w:r>
              <w:rPr>
                <w:spacing w:val="-10"/>
              </w:rPr>
              <w:t>6</w:t>
            </w:r>
          </w:hyperlink>
        </w:p>
        <w:p w14:paraId="4368D32D" w14:textId="77777777" w:rsidR="00BD26CE" w:rsidRDefault="00C6533D">
          <w:pPr>
            <w:pStyle w:val="Sommario1"/>
            <w:tabs>
              <w:tab w:val="right" w:leader="dot" w:pos="9625"/>
            </w:tabs>
            <w:spacing w:before="241"/>
          </w:pPr>
          <w:hyperlink w:anchor="_bookmark4" w:history="1">
            <w:r>
              <w:t>CRITERI</w:t>
            </w:r>
            <w:r>
              <w:rPr>
                <w:spacing w:val="-8"/>
              </w:rPr>
              <w:t xml:space="preserve"> </w:t>
            </w:r>
            <w:r>
              <w:t>DI</w:t>
            </w:r>
            <w:r>
              <w:rPr>
                <w:spacing w:val="-8"/>
              </w:rPr>
              <w:t xml:space="preserve"> </w:t>
            </w:r>
            <w:r>
              <w:t>VALUTAZIONE</w:t>
            </w:r>
            <w:r>
              <w:rPr>
                <w:spacing w:val="-6"/>
              </w:rPr>
              <w:t xml:space="preserve"> </w:t>
            </w:r>
            <w:r>
              <w:t>ADOTTATI</w:t>
            </w:r>
            <w:r>
              <w:rPr>
                <w:spacing w:val="-8"/>
              </w:rPr>
              <w:t xml:space="preserve"> </w:t>
            </w:r>
            <w:r>
              <w:t>PER</w:t>
            </w:r>
            <w:r>
              <w:rPr>
                <w:spacing w:val="-6"/>
              </w:rPr>
              <w:t xml:space="preserve"> </w:t>
            </w:r>
            <w:r>
              <w:t>LA</w:t>
            </w:r>
            <w:r>
              <w:rPr>
                <w:spacing w:val="-8"/>
              </w:rPr>
              <w:t xml:space="preserve"> </w:t>
            </w:r>
            <w:r>
              <w:t>FORMULAZIONE</w:t>
            </w:r>
            <w:r>
              <w:rPr>
                <w:spacing w:val="-6"/>
              </w:rPr>
              <w:t xml:space="preserve"> </w:t>
            </w:r>
            <w:r>
              <w:t>DELLE</w:t>
            </w:r>
            <w:r>
              <w:rPr>
                <w:spacing w:val="-7"/>
              </w:rPr>
              <w:t xml:space="preserve"> </w:t>
            </w:r>
            <w:r>
              <w:t>PREVISIONI</w:t>
            </w:r>
            <w:r>
              <w:rPr>
                <w:spacing w:val="-8"/>
              </w:rPr>
              <w:t xml:space="preserve"> </w:t>
            </w:r>
            <w:r>
              <w:t>DELLE</w:t>
            </w:r>
            <w:r>
              <w:rPr>
                <w:spacing w:val="-6"/>
              </w:rPr>
              <w:t xml:space="preserve"> </w:t>
            </w:r>
            <w:r>
              <w:rPr>
                <w:spacing w:val="-2"/>
              </w:rPr>
              <w:t>ENTRATE</w:t>
            </w:r>
            <w:r>
              <w:tab/>
            </w:r>
            <w:r>
              <w:rPr>
                <w:spacing w:val="-5"/>
              </w:rPr>
              <w:t>12</w:t>
            </w:r>
          </w:hyperlink>
        </w:p>
        <w:p w14:paraId="277A3C91" w14:textId="77777777" w:rsidR="00BD26CE" w:rsidRDefault="00C6533D">
          <w:pPr>
            <w:pStyle w:val="Sommario2"/>
            <w:tabs>
              <w:tab w:val="right" w:leader="dot" w:pos="9625"/>
            </w:tabs>
            <w:spacing w:before="243"/>
          </w:pPr>
          <w:hyperlink w:anchor="_bookmark5" w:history="1">
            <w:r>
              <w:rPr>
                <w:smallCaps/>
              </w:rPr>
              <w:t>Trend</w:t>
            </w:r>
            <w:r>
              <w:rPr>
                <w:smallCaps/>
                <w:spacing w:val="-6"/>
              </w:rPr>
              <w:t xml:space="preserve"> </w:t>
            </w:r>
            <w:r>
              <w:rPr>
                <w:smallCaps/>
              </w:rPr>
              <w:t>storico</w:t>
            </w:r>
            <w:r>
              <w:rPr>
                <w:smallCaps/>
                <w:spacing w:val="-5"/>
              </w:rPr>
              <w:t xml:space="preserve"> </w:t>
            </w:r>
            <w:r>
              <w:rPr>
                <w:smallCaps/>
              </w:rPr>
              <w:t>delle</w:t>
            </w:r>
            <w:r>
              <w:rPr>
                <w:smallCaps/>
                <w:spacing w:val="-5"/>
              </w:rPr>
              <w:t xml:space="preserve"> </w:t>
            </w:r>
            <w:r>
              <w:rPr>
                <w:smallCaps/>
                <w:spacing w:val="-2"/>
              </w:rPr>
              <w:t>entrate</w:t>
            </w:r>
            <w:r>
              <w:rPr>
                <w:smallCaps/>
              </w:rPr>
              <w:tab/>
            </w:r>
            <w:r>
              <w:rPr>
                <w:smallCaps/>
                <w:spacing w:val="-5"/>
              </w:rPr>
              <w:t>13</w:t>
            </w:r>
          </w:hyperlink>
        </w:p>
        <w:p w14:paraId="17724AA3" w14:textId="77777777" w:rsidR="00BD26CE" w:rsidRDefault="00C6533D">
          <w:pPr>
            <w:pStyle w:val="Sommario2"/>
            <w:tabs>
              <w:tab w:val="right" w:leader="dot" w:pos="9625"/>
            </w:tabs>
          </w:pPr>
          <w:hyperlink w:anchor="_bookmark6" w:history="1">
            <w:r>
              <w:rPr>
                <w:smallCaps/>
              </w:rPr>
              <w:t>Fondo</w:t>
            </w:r>
            <w:r>
              <w:rPr>
                <w:smallCaps/>
                <w:spacing w:val="-9"/>
              </w:rPr>
              <w:t xml:space="preserve"> </w:t>
            </w:r>
            <w:r>
              <w:rPr>
                <w:smallCaps/>
              </w:rPr>
              <w:t>Pluriennale</w:t>
            </w:r>
            <w:r>
              <w:rPr>
                <w:smallCaps/>
                <w:spacing w:val="-6"/>
              </w:rPr>
              <w:t xml:space="preserve"> </w:t>
            </w:r>
            <w:r>
              <w:rPr>
                <w:smallCaps/>
              </w:rPr>
              <w:t>Vincolato</w:t>
            </w:r>
            <w:r>
              <w:rPr>
                <w:smallCaps/>
                <w:spacing w:val="-8"/>
              </w:rPr>
              <w:t xml:space="preserve"> </w:t>
            </w:r>
            <w:r>
              <w:rPr>
                <w:smallCaps/>
              </w:rPr>
              <w:t>iscritto</w:t>
            </w:r>
            <w:r>
              <w:rPr>
                <w:smallCaps/>
                <w:spacing w:val="-7"/>
              </w:rPr>
              <w:t xml:space="preserve"> </w:t>
            </w:r>
            <w:r>
              <w:rPr>
                <w:smallCaps/>
              </w:rPr>
              <w:t>nelle</w:t>
            </w:r>
            <w:r>
              <w:rPr>
                <w:smallCaps/>
                <w:spacing w:val="-7"/>
              </w:rPr>
              <w:t xml:space="preserve"> </w:t>
            </w:r>
            <w:r>
              <w:rPr>
                <w:smallCaps/>
                <w:spacing w:val="-2"/>
              </w:rPr>
              <w:t>entrate</w:t>
            </w:r>
            <w:r>
              <w:rPr>
                <w:smallCaps/>
              </w:rPr>
              <w:tab/>
            </w:r>
            <w:r>
              <w:rPr>
                <w:smallCaps/>
                <w:spacing w:val="-5"/>
              </w:rPr>
              <w:t>13</w:t>
            </w:r>
          </w:hyperlink>
        </w:p>
        <w:p w14:paraId="16A61F64" w14:textId="77777777" w:rsidR="00BD26CE" w:rsidRDefault="00C6533D">
          <w:pPr>
            <w:pStyle w:val="Sommario2"/>
            <w:tabs>
              <w:tab w:val="right" w:leader="dot" w:pos="9625"/>
            </w:tabs>
            <w:spacing w:before="121"/>
          </w:pPr>
          <w:hyperlink w:anchor="_bookmark7" w:history="1">
            <w:r>
              <w:rPr>
                <w:smallCaps/>
              </w:rPr>
              <w:t>Fondo</w:t>
            </w:r>
            <w:r>
              <w:rPr>
                <w:smallCaps/>
                <w:spacing w:val="-7"/>
              </w:rPr>
              <w:t xml:space="preserve"> </w:t>
            </w:r>
            <w:r>
              <w:rPr>
                <w:smallCaps/>
              </w:rPr>
              <w:t>crediti</w:t>
            </w:r>
            <w:r>
              <w:rPr>
                <w:smallCaps/>
                <w:spacing w:val="-5"/>
              </w:rPr>
              <w:t xml:space="preserve"> </w:t>
            </w:r>
            <w:r>
              <w:rPr>
                <w:smallCaps/>
              </w:rPr>
              <w:t>dubbia</w:t>
            </w:r>
            <w:r>
              <w:rPr>
                <w:smallCaps/>
                <w:spacing w:val="-5"/>
              </w:rPr>
              <w:t xml:space="preserve"> </w:t>
            </w:r>
            <w:r>
              <w:rPr>
                <w:smallCaps/>
              </w:rPr>
              <w:t>esigibilità</w:t>
            </w:r>
            <w:r>
              <w:rPr>
                <w:smallCaps/>
                <w:spacing w:val="-7"/>
              </w:rPr>
              <w:t xml:space="preserve"> </w:t>
            </w:r>
            <w:r>
              <w:rPr>
                <w:smallCaps/>
                <w:spacing w:val="-2"/>
              </w:rPr>
              <w:t>(FCDE)</w:t>
            </w:r>
            <w:r>
              <w:rPr>
                <w:smallCaps/>
              </w:rPr>
              <w:tab/>
            </w:r>
            <w:r>
              <w:rPr>
                <w:smallCaps/>
                <w:spacing w:val="-5"/>
              </w:rPr>
              <w:t>14</w:t>
            </w:r>
          </w:hyperlink>
        </w:p>
        <w:p w14:paraId="7E0F0070" w14:textId="77777777" w:rsidR="00BD26CE" w:rsidRDefault="00C6533D">
          <w:pPr>
            <w:pStyle w:val="Sommario1"/>
            <w:tabs>
              <w:tab w:val="right" w:leader="dot" w:pos="9625"/>
            </w:tabs>
            <w:spacing w:before="244"/>
          </w:pPr>
          <w:hyperlink w:anchor="_bookmark8" w:history="1">
            <w:r>
              <w:t>CRITERI</w:t>
            </w:r>
            <w:r>
              <w:rPr>
                <w:spacing w:val="-8"/>
              </w:rPr>
              <w:t xml:space="preserve"> </w:t>
            </w:r>
            <w:r>
              <w:t>DI</w:t>
            </w:r>
            <w:r>
              <w:rPr>
                <w:spacing w:val="-8"/>
              </w:rPr>
              <w:t xml:space="preserve"> </w:t>
            </w:r>
            <w:r>
              <w:t>VALUTAZIONE</w:t>
            </w:r>
            <w:r>
              <w:rPr>
                <w:spacing w:val="-7"/>
              </w:rPr>
              <w:t xml:space="preserve"> </w:t>
            </w:r>
            <w:r>
              <w:t>PER</w:t>
            </w:r>
            <w:r>
              <w:rPr>
                <w:spacing w:val="-5"/>
              </w:rPr>
              <w:t xml:space="preserve"> </w:t>
            </w:r>
            <w:r>
              <w:t>LA</w:t>
            </w:r>
            <w:r>
              <w:rPr>
                <w:spacing w:val="-7"/>
              </w:rPr>
              <w:t xml:space="preserve"> </w:t>
            </w:r>
            <w:r>
              <w:t>FORMULAZIONE</w:t>
            </w:r>
            <w:r>
              <w:rPr>
                <w:spacing w:val="-7"/>
              </w:rPr>
              <w:t xml:space="preserve"> </w:t>
            </w:r>
            <w:r>
              <w:t>DELLE</w:t>
            </w:r>
            <w:r>
              <w:rPr>
                <w:spacing w:val="-7"/>
              </w:rPr>
              <w:t xml:space="preserve"> </w:t>
            </w:r>
            <w:r>
              <w:t>PREVISIONI</w:t>
            </w:r>
            <w:r>
              <w:rPr>
                <w:spacing w:val="-5"/>
              </w:rPr>
              <w:t xml:space="preserve"> </w:t>
            </w:r>
            <w:r>
              <w:t>DELLE</w:t>
            </w:r>
            <w:r>
              <w:rPr>
                <w:spacing w:val="-7"/>
              </w:rPr>
              <w:t xml:space="preserve"> </w:t>
            </w:r>
            <w:r>
              <w:rPr>
                <w:spacing w:val="-2"/>
              </w:rPr>
              <w:t>SPESE</w:t>
            </w:r>
            <w:r>
              <w:tab/>
            </w:r>
            <w:r>
              <w:rPr>
                <w:spacing w:val="-5"/>
              </w:rPr>
              <w:t>16</w:t>
            </w:r>
          </w:hyperlink>
        </w:p>
        <w:p w14:paraId="2090C2F9" w14:textId="77777777" w:rsidR="00BD26CE" w:rsidRDefault="00C6533D">
          <w:pPr>
            <w:pStyle w:val="Sommario2"/>
            <w:tabs>
              <w:tab w:val="right" w:leader="dot" w:pos="9625"/>
            </w:tabs>
            <w:spacing w:before="240"/>
          </w:pPr>
          <w:hyperlink w:anchor="_bookmark9" w:history="1">
            <w:r>
              <w:rPr>
                <w:smallCaps/>
              </w:rPr>
              <w:t>Trend</w:t>
            </w:r>
            <w:r>
              <w:rPr>
                <w:smallCaps/>
                <w:spacing w:val="-6"/>
              </w:rPr>
              <w:t xml:space="preserve"> </w:t>
            </w:r>
            <w:r>
              <w:rPr>
                <w:smallCaps/>
              </w:rPr>
              <w:t>storico</w:t>
            </w:r>
            <w:r>
              <w:rPr>
                <w:smallCaps/>
                <w:spacing w:val="-5"/>
              </w:rPr>
              <w:t xml:space="preserve"> </w:t>
            </w:r>
            <w:r>
              <w:rPr>
                <w:smallCaps/>
              </w:rPr>
              <w:t>delle</w:t>
            </w:r>
            <w:r>
              <w:rPr>
                <w:smallCaps/>
                <w:spacing w:val="-5"/>
              </w:rPr>
              <w:t xml:space="preserve"> </w:t>
            </w:r>
            <w:r>
              <w:rPr>
                <w:smallCaps/>
                <w:spacing w:val="-4"/>
              </w:rPr>
              <w:t>spese</w:t>
            </w:r>
            <w:r>
              <w:rPr>
                <w:smallCaps/>
              </w:rPr>
              <w:tab/>
            </w:r>
            <w:r>
              <w:rPr>
                <w:smallCaps/>
                <w:spacing w:val="-5"/>
              </w:rPr>
              <w:t>16</w:t>
            </w:r>
          </w:hyperlink>
        </w:p>
        <w:p w14:paraId="6C948EB7" w14:textId="77777777" w:rsidR="00BD26CE" w:rsidRDefault="00C6533D">
          <w:pPr>
            <w:pStyle w:val="Sommario2"/>
            <w:tabs>
              <w:tab w:val="right" w:leader="dot" w:pos="9625"/>
            </w:tabs>
          </w:pPr>
          <w:hyperlink w:anchor="_bookmark10" w:history="1">
            <w:r>
              <w:rPr>
                <w:smallCaps/>
              </w:rPr>
              <w:t>Spese</w:t>
            </w:r>
            <w:r>
              <w:rPr>
                <w:smallCaps/>
                <w:spacing w:val="-4"/>
              </w:rPr>
              <w:t xml:space="preserve"> </w:t>
            </w:r>
            <w:r>
              <w:rPr>
                <w:smallCaps/>
                <w:spacing w:val="-2"/>
              </w:rPr>
              <w:t>correnti</w:t>
            </w:r>
            <w:r>
              <w:rPr>
                <w:smallCaps/>
              </w:rPr>
              <w:tab/>
            </w:r>
            <w:r>
              <w:rPr>
                <w:smallCaps/>
                <w:spacing w:val="-5"/>
              </w:rPr>
              <w:t>17</w:t>
            </w:r>
          </w:hyperlink>
        </w:p>
        <w:p w14:paraId="1A33EE88" w14:textId="77777777" w:rsidR="00BD26CE" w:rsidRDefault="00C6533D">
          <w:pPr>
            <w:pStyle w:val="Sommario3"/>
            <w:tabs>
              <w:tab w:val="right" w:leader="dot" w:pos="9625"/>
            </w:tabs>
            <w:spacing w:before="123"/>
          </w:pPr>
          <w:hyperlink w:anchor="_bookmark11" w:history="1">
            <w:r>
              <w:t>Missione</w:t>
            </w:r>
            <w:r>
              <w:rPr>
                <w:spacing w:val="-6"/>
              </w:rPr>
              <w:t xml:space="preserve"> </w:t>
            </w:r>
            <w:r>
              <w:t>1:</w:t>
            </w:r>
            <w:r>
              <w:rPr>
                <w:spacing w:val="-7"/>
              </w:rPr>
              <w:t xml:space="preserve"> </w:t>
            </w:r>
            <w:r>
              <w:t>Servizi</w:t>
            </w:r>
            <w:r>
              <w:rPr>
                <w:spacing w:val="-6"/>
              </w:rPr>
              <w:t xml:space="preserve"> </w:t>
            </w:r>
            <w:r>
              <w:t>istituzionali</w:t>
            </w:r>
            <w:r>
              <w:rPr>
                <w:spacing w:val="-7"/>
              </w:rPr>
              <w:t xml:space="preserve"> </w:t>
            </w:r>
            <w:r>
              <w:t>e</w:t>
            </w:r>
            <w:r>
              <w:rPr>
                <w:spacing w:val="-6"/>
              </w:rPr>
              <w:t xml:space="preserve"> </w:t>
            </w:r>
            <w:r>
              <w:t>generali,</w:t>
            </w:r>
            <w:r>
              <w:rPr>
                <w:spacing w:val="-5"/>
              </w:rPr>
              <w:t xml:space="preserve"> </w:t>
            </w:r>
            <w:r>
              <w:t>di</w:t>
            </w:r>
            <w:r>
              <w:rPr>
                <w:spacing w:val="-7"/>
              </w:rPr>
              <w:t xml:space="preserve"> </w:t>
            </w:r>
            <w:r>
              <w:t>gestione</w:t>
            </w:r>
            <w:r>
              <w:rPr>
                <w:spacing w:val="-6"/>
              </w:rPr>
              <w:t xml:space="preserve"> </w:t>
            </w:r>
            <w:r>
              <w:t>e</w:t>
            </w:r>
            <w:r>
              <w:rPr>
                <w:spacing w:val="-5"/>
              </w:rPr>
              <w:t xml:space="preserve"> </w:t>
            </w:r>
            <w:r>
              <w:rPr>
                <w:spacing w:val="-2"/>
              </w:rPr>
              <w:t>controllo</w:t>
            </w:r>
            <w:r>
              <w:tab/>
            </w:r>
            <w:r>
              <w:rPr>
                <w:spacing w:val="-5"/>
              </w:rPr>
              <w:t>17</w:t>
            </w:r>
          </w:hyperlink>
        </w:p>
        <w:p w14:paraId="5552882F" w14:textId="77777777" w:rsidR="00BD26CE" w:rsidRDefault="00C6533D">
          <w:pPr>
            <w:pStyle w:val="Sommario3"/>
            <w:tabs>
              <w:tab w:val="right" w:leader="dot" w:pos="9625"/>
            </w:tabs>
          </w:pPr>
          <w:hyperlink w:anchor="_bookmark12" w:history="1">
            <w:r>
              <w:t>Missione</w:t>
            </w:r>
            <w:r>
              <w:rPr>
                <w:spacing w:val="-7"/>
              </w:rPr>
              <w:t xml:space="preserve"> </w:t>
            </w:r>
            <w:r>
              <w:t>7:</w:t>
            </w:r>
            <w:r>
              <w:rPr>
                <w:spacing w:val="-5"/>
              </w:rPr>
              <w:t xml:space="preserve"> </w:t>
            </w:r>
            <w:r>
              <w:rPr>
                <w:spacing w:val="-2"/>
              </w:rPr>
              <w:t>Turismo</w:t>
            </w:r>
            <w:r>
              <w:tab/>
            </w:r>
            <w:r>
              <w:rPr>
                <w:spacing w:val="-5"/>
              </w:rPr>
              <w:t>17</w:t>
            </w:r>
          </w:hyperlink>
        </w:p>
        <w:p w14:paraId="5A3F566E" w14:textId="77777777" w:rsidR="00BD26CE" w:rsidRDefault="00C6533D">
          <w:pPr>
            <w:pStyle w:val="Sommario2"/>
            <w:tabs>
              <w:tab w:val="right" w:leader="dot" w:pos="9625"/>
            </w:tabs>
          </w:pPr>
          <w:hyperlink w:anchor="_bookmark13" w:history="1">
            <w:r>
              <w:rPr>
                <w:smallCaps/>
              </w:rPr>
              <w:t>Spese</w:t>
            </w:r>
            <w:r>
              <w:rPr>
                <w:smallCaps/>
                <w:spacing w:val="-3"/>
              </w:rPr>
              <w:t xml:space="preserve"> </w:t>
            </w:r>
            <w:r>
              <w:rPr>
                <w:smallCaps/>
              </w:rPr>
              <w:t>in</w:t>
            </w:r>
            <w:r>
              <w:rPr>
                <w:smallCaps/>
                <w:spacing w:val="-3"/>
              </w:rPr>
              <w:t xml:space="preserve"> </w:t>
            </w:r>
            <w:r>
              <w:rPr>
                <w:smallCaps/>
              </w:rPr>
              <w:t>conto</w:t>
            </w:r>
            <w:r>
              <w:rPr>
                <w:smallCaps/>
                <w:spacing w:val="-6"/>
              </w:rPr>
              <w:t xml:space="preserve"> </w:t>
            </w:r>
            <w:r>
              <w:rPr>
                <w:smallCaps/>
                <w:spacing w:val="-2"/>
              </w:rPr>
              <w:t>capitale</w:t>
            </w:r>
            <w:r>
              <w:rPr>
                <w:smallCaps/>
              </w:rPr>
              <w:tab/>
            </w:r>
            <w:r>
              <w:rPr>
                <w:smallCaps/>
                <w:spacing w:val="-5"/>
              </w:rPr>
              <w:t>19</w:t>
            </w:r>
          </w:hyperlink>
        </w:p>
        <w:p w14:paraId="4AE38E41" w14:textId="77777777" w:rsidR="00BD26CE" w:rsidRDefault="00C6533D">
          <w:pPr>
            <w:pStyle w:val="Sommario2"/>
            <w:tabs>
              <w:tab w:val="right" w:leader="dot" w:pos="9625"/>
            </w:tabs>
            <w:spacing w:before="121"/>
          </w:pPr>
          <w:hyperlink w:anchor="_bookmark14" w:history="1">
            <w:r>
              <w:rPr>
                <w:smallCaps/>
              </w:rPr>
              <w:t>Il</w:t>
            </w:r>
            <w:r>
              <w:rPr>
                <w:smallCaps/>
                <w:spacing w:val="-6"/>
              </w:rPr>
              <w:t xml:space="preserve"> </w:t>
            </w:r>
            <w:r>
              <w:rPr>
                <w:smallCaps/>
              </w:rPr>
              <w:t>Fondo</w:t>
            </w:r>
            <w:r>
              <w:rPr>
                <w:smallCaps/>
                <w:spacing w:val="-6"/>
              </w:rPr>
              <w:t xml:space="preserve"> </w:t>
            </w:r>
            <w:r>
              <w:rPr>
                <w:smallCaps/>
              </w:rPr>
              <w:t>Pluriennale</w:t>
            </w:r>
            <w:r>
              <w:rPr>
                <w:smallCaps/>
                <w:spacing w:val="-5"/>
              </w:rPr>
              <w:t xml:space="preserve"> </w:t>
            </w:r>
            <w:r>
              <w:rPr>
                <w:smallCaps/>
              </w:rPr>
              <w:t>Vincolato</w:t>
            </w:r>
            <w:r>
              <w:rPr>
                <w:smallCaps/>
                <w:spacing w:val="-5"/>
              </w:rPr>
              <w:t xml:space="preserve"> </w:t>
            </w:r>
            <w:r>
              <w:rPr>
                <w:smallCaps/>
              </w:rPr>
              <w:t>iscritto</w:t>
            </w:r>
            <w:r>
              <w:rPr>
                <w:smallCaps/>
                <w:spacing w:val="-6"/>
              </w:rPr>
              <w:t xml:space="preserve"> </w:t>
            </w:r>
            <w:r>
              <w:rPr>
                <w:smallCaps/>
              </w:rPr>
              <w:t>in</w:t>
            </w:r>
            <w:r>
              <w:rPr>
                <w:smallCaps/>
                <w:spacing w:val="-5"/>
              </w:rPr>
              <w:t xml:space="preserve"> </w:t>
            </w:r>
            <w:r>
              <w:rPr>
                <w:smallCaps/>
                <w:spacing w:val="-4"/>
              </w:rPr>
              <w:t>spesa</w:t>
            </w:r>
            <w:r>
              <w:rPr>
                <w:smallCaps/>
              </w:rPr>
              <w:tab/>
            </w:r>
            <w:r>
              <w:rPr>
                <w:smallCaps/>
                <w:spacing w:val="-5"/>
              </w:rPr>
              <w:t>19</w:t>
            </w:r>
          </w:hyperlink>
        </w:p>
        <w:p w14:paraId="16D53AB8" w14:textId="77777777" w:rsidR="00BD26CE" w:rsidRDefault="00C6533D">
          <w:pPr>
            <w:pStyle w:val="Sommario1"/>
            <w:tabs>
              <w:tab w:val="right" w:leader="dot" w:pos="9625"/>
            </w:tabs>
          </w:pPr>
          <w:hyperlink w:anchor="_bookmark15" w:history="1">
            <w:r>
              <w:t>RISULTATO</w:t>
            </w:r>
            <w:r>
              <w:rPr>
                <w:spacing w:val="-11"/>
              </w:rPr>
              <w:t xml:space="preserve"> </w:t>
            </w:r>
            <w:r>
              <w:t>DI</w:t>
            </w:r>
            <w:r>
              <w:rPr>
                <w:spacing w:val="-10"/>
              </w:rPr>
              <w:t xml:space="preserve"> </w:t>
            </w:r>
            <w:r>
              <w:t>AMMINISTRAZIONE</w:t>
            </w:r>
            <w:r>
              <w:rPr>
                <w:spacing w:val="-9"/>
              </w:rPr>
              <w:t xml:space="preserve"> </w:t>
            </w:r>
            <w:r>
              <w:rPr>
                <w:spacing w:val="-2"/>
              </w:rPr>
              <w:t>PRESUNTO</w:t>
            </w:r>
            <w:r>
              <w:tab/>
            </w:r>
            <w:r>
              <w:rPr>
                <w:spacing w:val="-5"/>
              </w:rPr>
              <w:t>19</w:t>
            </w:r>
          </w:hyperlink>
        </w:p>
        <w:p w14:paraId="0D3A55ED" w14:textId="77777777" w:rsidR="00BD26CE" w:rsidRDefault="00C6533D">
          <w:pPr>
            <w:pStyle w:val="Sommario1"/>
            <w:tabs>
              <w:tab w:val="right" w:leader="dot" w:pos="9625"/>
            </w:tabs>
          </w:pPr>
          <w:hyperlink w:anchor="_bookmark16" w:history="1">
            <w:r>
              <w:t>ENTI,</w:t>
            </w:r>
            <w:r>
              <w:rPr>
                <w:spacing w:val="-8"/>
              </w:rPr>
              <w:t xml:space="preserve"> </w:t>
            </w:r>
            <w:r>
              <w:t>ORGANISMI</w:t>
            </w:r>
            <w:r>
              <w:rPr>
                <w:spacing w:val="-6"/>
              </w:rPr>
              <w:t xml:space="preserve"> </w:t>
            </w:r>
            <w:r>
              <w:t>STRUMENTALI</w:t>
            </w:r>
            <w:r>
              <w:rPr>
                <w:spacing w:val="-6"/>
              </w:rPr>
              <w:t xml:space="preserve"> </w:t>
            </w:r>
            <w:r>
              <w:t>E</w:t>
            </w:r>
            <w:r>
              <w:rPr>
                <w:spacing w:val="-5"/>
              </w:rPr>
              <w:t xml:space="preserve"> </w:t>
            </w:r>
            <w:r>
              <w:t>LE</w:t>
            </w:r>
            <w:r>
              <w:rPr>
                <w:spacing w:val="-4"/>
              </w:rPr>
              <w:t xml:space="preserve"> </w:t>
            </w:r>
            <w:r>
              <w:t>SOCIETÀ</w:t>
            </w:r>
            <w:r>
              <w:rPr>
                <w:spacing w:val="-7"/>
              </w:rPr>
              <w:t xml:space="preserve"> </w:t>
            </w:r>
            <w:r>
              <w:rPr>
                <w:spacing w:val="-2"/>
              </w:rPr>
              <w:t>PARTECIPATE</w:t>
            </w:r>
            <w:r>
              <w:tab/>
            </w:r>
            <w:r>
              <w:rPr>
                <w:spacing w:val="-7"/>
              </w:rPr>
              <w:t>19</w:t>
            </w:r>
          </w:hyperlink>
        </w:p>
      </w:sdtContent>
    </w:sdt>
    <w:p w14:paraId="11FF179A" w14:textId="77777777" w:rsidR="00BD26CE" w:rsidRDefault="00BD26CE">
      <w:pPr>
        <w:pStyle w:val="Corpotesto"/>
        <w:rPr>
          <w:rFonts w:ascii="Calibri"/>
          <w:b/>
          <w:sz w:val="16"/>
        </w:rPr>
      </w:pPr>
    </w:p>
    <w:p w14:paraId="023932C2" w14:textId="77777777" w:rsidR="00BD26CE" w:rsidRDefault="00BD26CE">
      <w:pPr>
        <w:pStyle w:val="Corpotesto"/>
        <w:rPr>
          <w:rFonts w:ascii="Calibri"/>
          <w:b/>
          <w:sz w:val="16"/>
        </w:rPr>
      </w:pPr>
    </w:p>
    <w:p w14:paraId="675CFEB6" w14:textId="77777777" w:rsidR="00BD26CE" w:rsidRDefault="00BD26CE">
      <w:pPr>
        <w:pStyle w:val="Corpotesto"/>
        <w:rPr>
          <w:rFonts w:ascii="Calibri"/>
          <w:b/>
          <w:sz w:val="16"/>
        </w:rPr>
      </w:pPr>
    </w:p>
    <w:p w14:paraId="75A47BD6" w14:textId="77777777" w:rsidR="00BD26CE" w:rsidRDefault="00BD26CE">
      <w:pPr>
        <w:pStyle w:val="Corpotesto"/>
        <w:rPr>
          <w:rFonts w:ascii="Calibri"/>
          <w:b/>
          <w:sz w:val="16"/>
        </w:rPr>
      </w:pPr>
    </w:p>
    <w:p w14:paraId="422FAAEA" w14:textId="77777777" w:rsidR="00BD26CE" w:rsidRDefault="00BD26CE">
      <w:pPr>
        <w:pStyle w:val="Corpotesto"/>
        <w:rPr>
          <w:rFonts w:ascii="Calibri"/>
          <w:b/>
          <w:sz w:val="16"/>
        </w:rPr>
      </w:pPr>
    </w:p>
    <w:p w14:paraId="39BCBBAF" w14:textId="77777777" w:rsidR="00BD26CE" w:rsidRDefault="00BD26CE">
      <w:pPr>
        <w:pStyle w:val="Corpotesto"/>
        <w:rPr>
          <w:rFonts w:ascii="Calibri"/>
          <w:b/>
          <w:sz w:val="16"/>
        </w:rPr>
      </w:pPr>
    </w:p>
    <w:p w14:paraId="1878F8E6" w14:textId="77777777" w:rsidR="00BD26CE" w:rsidRDefault="00BD26CE">
      <w:pPr>
        <w:pStyle w:val="Corpotesto"/>
        <w:rPr>
          <w:rFonts w:ascii="Calibri"/>
          <w:b/>
          <w:sz w:val="16"/>
        </w:rPr>
      </w:pPr>
    </w:p>
    <w:p w14:paraId="73F15E9A" w14:textId="77777777" w:rsidR="00BD26CE" w:rsidRDefault="00BD26CE">
      <w:pPr>
        <w:pStyle w:val="Corpotesto"/>
        <w:rPr>
          <w:rFonts w:ascii="Calibri"/>
          <w:b/>
          <w:sz w:val="16"/>
        </w:rPr>
      </w:pPr>
    </w:p>
    <w:p w14:paraId="0DC72BFD" w14:textId="77777777" w:rsidR="00BD26CE" w:rsidRDefault="00BD26CE">
      <w:pPr>
        <w:pStyle w:val="Corpotesto"/>
        <w:rPr>
          <w:rFonts w:ascii="Calibri"/>
          <w:b/>
          <w:sz w:val="16"/>
        </w:rPr>
      </w:pPr>
    </w:p>
    <w:p w14:paraId="2CEF4E12" w14:textId="77777777" w:rsidR="00BD26CE" w:rsidRDefault="00BD26CE">
      <w:pPr>
        <w:pStyle w:val="Corpotesto"/>
        <w:rPr>
          <w:rFonts w:ascii="Calibri"/>
          <w:b/>
          <w:sz w:val="16"/>
        </w:rPr>
      </w:pPr>
    </w:p>
    <w:p w14:paraId="7392D51D" w14:textId="77777777" w:rsidR="00BD26CE" w:rsidRDefault="00BD26CE">
      <w:pPr>
        <w:pStyle w:val="Corpotesto"/>
        <w:rPr>
          <w:rFonts w:ascii="Calibri"/>
          <w:b/>
          <w:sz w:val="16"/>
        </w:rPr>
      </w:pPr>
    </w:p>
    <w:p w14:paraId="6306ABCD" w14:textId="77777777" w:rsidR="00BD26CE" w:rsidRDefault="00BD26CE">
      <w:pPr>
        <w:pStyle w:val="Corpotesto"/>
        <w:rPr>
          <w:rFonts w:ascii="Calibri"/>
          <w:b/>
          <w:sz w:val="16"/>
        </w:rPr>
      </w:pPr>
    </w:p>
    <w:p w14:paraId="11F9B177" w14:textId="77777777" w:rsidR="00BD26CE" w:rsidRDefault="00BD26CE">
      <w:pPr>
        <w:pStyle w:val="Corpotesto"/>
        <w:rPr>
          <w:rFonts w:ascii="Calibri"/>
          <w:b/>
          <w:sz w:val="16"/>
        </w:rPr>
      </w:pPr>
    </w:p>
    <w:p w14:paraId="3319DB7A" w14:textId="77777777" w:rsidR="00BD26CE" w:rsidRDefault="00BD26CE">
      <w:pPr>
        <w:pStyle w:val="Corpotesto"/>
        <w:rPr>
          <w:rFonts w:ascii="Calibri"/>
          <w:b/>
          <w:sz w:val="16"/>
        </w:rPr>
      </w:pPr>
    </w:p>
    <w:p w14:paraId="0205A879" w14:textId="77777777" w:rsidR="00BD26CE" w:rsidRDefault="00BD26CE">
      <w:pPr>
        <w:pStyle w:val="Corpotesto"/>
        <w:rPr>
          <w:rFonts w:ascii="Calibri"/>
          <w:b/>
          <w:sz w:val="16"/>
        </w:rPr>
      </w:pPr>
    </w:p>
    <w:p w14:paraId="2E1CD292" w14:textId="77777777" w:rsidR="00BD26CE" w:rsidRDefault="00BD26CE">
      <w:pPr>
        <w:pStyle w:val="Corpotesto"/>
        <w:rPr>
          <w:rFonts w:ascii="Calibri"/>
          <w:b/>
          <w:sz w:val="16"/>
        </w:rPr>
      </w:pPr>
    </w:p>
    <w:p w14:paraId="22C6EFC1" w14:textId="77777777" w:rsidR="00BD26CE" w:rsidRDefault="00BD26CE">
      <w:pPr>
        <w:pStyle w:val="Corpotesto"/>
        <w:rPr>
          <w:rFonts w:ascii="Calibri"/>
          <w:b/>
          <w:sz w:val="16"/>
        </w:rPr>
      </w:pPr>
    </w:p>
    <w:p w14:paraId="44E878E2" w14:textId="77777777" w:rsidR="00BD26CE" w:rsidRDefault="00BD26CE">
      <w:pPr>
        <w:pStyle w:val="Corpotesto"/>
        <w:rPr>
          <w:rFonts w:ascii="Calibri"/>
          <w:b/>
          <w:sz w:val="16"/>
        </w:rPr>
      </w:pPr>
    </w:p>
    <w:p w14:paraId="4B4DEDC4" w14:textId="77777777" w:rsidR="00A93422" w:rsidRDefault="00A93422">
      <w:pPr>
        <w:pStyle w:val="Corpotesto"/>
        <w:rPr>
          <w:rFonts w:ascii="Calibri"/>
          <w:b/>
          <w:sz w:val="16"/>
        </w:rPr>
      </w:pPr>
    </w:p>
    <w:p w14:paraId="257251AA" w14:textId="77777777" w:rsidR="00BD26CE" w:rsidRDefault="00BD26CE">
      <w:pPr>
        <w:pStyle w:val="Corpotesto"/>
        <w:rPr>
          <w:rFonts w:ascii="Calibri"/>
          <w:b/>
          <w:sz w:val="16"/>
        </w:rPr>
      </w:pPr>
    </w:p>
    <w:p w14:paraId="2DB3BF40" w14:textId="77777777" w:rsidR="00BD26CE" w:rsidRDefault="00BD26CE">
      <w:pPr>
        <w:pStyle w:val="Corpotesto"/>
        <w:rPr>
          <w:rFonts w:ascii="Calibri"/>
          <w:b/>
          <w:sz w:val="16"/>
        </w:rPr>
      </w:pPr>
    </w:p>
    <w:p w14:paraId="63BCC194" w14:textId="77777777" w:rsidR="00BD26CE" w:rsidRDefault="00BD26CE">
      <w:pPr>
        <w:pStyle w:val="Corpotesto"/>
        <w:rPr>
          <w:rFonts w:ascii="Calibri"/>
          <w:b/>
          <w:sz w:val="16"/>
        </w:rPr>
      </w:pPr>
    </w:p>
    <w:p w14:paraId="5B5B47F8" w14:textId="77777777" w:rsidR="00BD26CE" w:rsidRDefault="00BD26CE">
      <w:pPr>
        <w:pStyle w:val="Corpotesto"/>
        <w:rPr>
          <w:rFonts w:ascii="Calibri"/>
          <w:b/>
          <w:sz w:val="16"/>
        </w:rPr>
      </w:pPr>
    </w:p>
    <w:p w14:paraId="57E4E2F0" w14:textId="77777777" w:rsidR="00BD26CE" w:rsidRDefault="00BD26CE">
      <w:pPr>
        <w:pStyle w:val="Corpotesto"/>
        <w:rPr>
          <w:rFonts w:ascii="Calibri"/>
          <w:b/>
          <w:sz w:val="16"/>
        </w:rPr>
      </w:pPr>
    </w:p>
    <w:p w14:paraId="6C58CC6D" w14:textId="77777777" w:rsidR="00B251B1" w:rsidRDefault="00B251B1">
      <w:pPr>
        <w:pStyle w:val="Corpotesto"/>
        <w:rPr>
          <w:rFonts w:ascii="Calibri"/>
          <w:b/>
          <w:sz w:val="16"/>
        </w:rPr>
      </w:pPr>
    </w:p>
    <w:p w14:paraId="204D5F42" w14:textId="77777777" w:rsidR="00B251B1" w:rsidRDefault="00B251B1">
      <w:pPr>
        <w:pStyle w:val="Corpotesto"/>
        <w:rPr>
          <w:rFonts w:ascii="Calibri"/>
          <w:b/>
          <w:sz w:val="16"/>
        </w:rPr>
      </w:pPr>
    </w:p>
    <w:p w14:paraId="02E2F5F8" w14:textId="77777777" w:rsidR="00BD26CE" w:rsidRDefault="00BD26CE">
      <w:pPr>
        <w:pStyle w:val="Corpotesto"/>
        <w:rPr>
          <w:rFonts w:ascii="Calibri"/>
          <w:b/>
          <w:sz w:val="16"/>
        </w:rPr>
      </w:pPr>
    </w:p>
    <w:p w14:paraId="5802EA55" w14:textId="77777777" w:rsidR="00BD26CE" w:rsidRDefault="00BD26CE">
      <w:pPr>
        <w:pStyle w:val="Corpotesto"/>
        <w:rPr>
          <w:rFonts w:ascii="Calibri"/>
          <w:b/>
          <w:sz w:val="16"/>
        </w:rPr>
      </w:pPr>
    </w:p>
    <w:p w14:paraId="02E4A46A" w14:textId="77777777" w:rsidR="00BD26CE" w:rsidRDefault="00BD26CE">
      <w:pPr>
        <w:pStyle w:val="Corpotesto"/>
        <w:rPr>
          <w:rFonts w:ascii="Calibri"/>
          <w:b/>
          <w:sz w:val="16"/>
        </w:rPr>
      </w:pPr>
    </w:p>
    <w:p w14:paraId="18841F59" w14:textId="77777777" w:rsidR="00BD26CE" w:rsidRDefault="00BD26CE">
      <w:pPr>
        <w:pStyle w:val="Corpotesto"/>
        <w:rPr>
          <w:rFonts w:ascii="Calibri"/>
          <w:b/>
          <w:sz w:val="16"/>
        </w:rPr>
      </w:pPr>
    </w:p>
    <w:p w14:paraId="1FB34C96" w14:textId="77777777" w:rsidR="00BD26CE" w:rsidRDefault="00BD26CE">
      <w:pPr>
        <w:pStyle w:val="Corpotesto"/>
        <w:rPr>
          <w:rFonts w:ascii="Calibri"/>
          <w:b/>
          <w:sz w:val="16"/>
        </w:rPr>
      </w:pPr>
    </w:p>
    <w:p w14:paraId="3C8DEA43" w14:textId="77777777" w:rsidR="00BD26CE" w:rsidRDefault="00BD26CE">
      <w:pPr>
        <w:pStyle w:val="Corpotesto"/>
        <w:spacing w:before="89"/>
        <w:rPr>
          <w:rFonts w:ascii="Calibri"/>
          <w:b/>
          <w:sz w:val="16"/>
        </w:rPr>
      </w:pPr>
    </w:p>
    <w:p w14:paraId="2B60E907" w14:textId="77777777" w:rsidR="00BD26CE" w:rsidRDefault="00BD26CE">
      <w:pPr>
        <w:pStyle w:val="Corpotesto"/>
        <w:spacing w:before="74"/>
        <w:rPr>
          <w:rFonts w:ascii="Arial"/>
          <w:b/>
        </w:rPr>
      </w:pPr>
    </w:p>
    <w:p w14:paraId="3FD87F78" w14:textId="77777777" w:rsidR="00BD26CE" w:rsidRDefault="00BD26CE">
      <w:pPr>
        <w:pStyle w:val="Corpotesto"/>
        <w:spacing w:before="74"/>
        <w:rPr>
          <w:rFonts w:ascii="Arial"/>
          <w:b/>
        </w:rPr>
      </w:pPr>
    </w:p>
    <w:p w14:paraId="6F9EF4D5" w14:textId="77777777" w:rsidR="00BD26CE" w:rsidRDefault="00C6533D">
      <w:pPr>
        <w:pStyle w:val="Titolo1"/>
        <w:jc w:val="left"/>
      </w:pPr>
      <w:bookmarkStart w:id="0" w:name="_bookmark0"/>
      <w:bookmarkEnd w:id="0"/>
      <w:r>
        <w:rPr>
          <w:spacing w:val="-2"/>
        </w:rPr>
        <w:lastRenderedPageBreak/>
        <w:t>PREMESSA</w:t>
      </w:r>
    </w:p>
    <w:p w14:paraId="40239234" w14:textId="7932C8EC" w:rsidR="00BD26CE" w:rsidRDefault="00C6533D">
      <w:pPr>
        <w:pStyle w:val="Corpotesto"/>
        <w:spacing w:before="139" w:line="360" w:lineRule="auto"/>
        <w:ind w:left="4" w:right="141"/>
        <w:jc w:val="both"/>
      </w:pPr>
      <w:r>
        <w:t>La</w:t>
      </w:r>
      <w:r>
        <w:rPr>
          <w:spacing w:val="-11"/>
        </w:rPr>
        <w:t xml:space="preserve"> </w:t>
      </w:r>
      <w:r>
        <w:rPr>
          <w:b/>
        </w:rPr>
        <w:t>Nota</w:t>
      </w:r>
      <w:r>
        <w:rPr>
          <w:b/>
          <w:spacing w:val="-11"/>
        </w:rPr>
        <w:t xml:space="preserve"> </w:t>
      </w:r>
      <w:r>
        <w:rPr>
          <w:b/>
        </w:rPr>
        <w:t>integrativa</w:t>
      </w:r>
      <w:r>
        <w:rPr>
          <w:b/>
          <w:spacing w:val="-11"/>
        </w:rPr>
        <w:t xml:space="preserve"> </w:t>
      </w:r>
      <w:r>
        <w:t>è</w:t>
      </w:r>
      <w:r>
        <w:rPr>
          <w:spacing w:val="-12"/>
        </w:rPr>
        <w:t xml:space="preserve"> </w:t>
      </w:r>
      <w:r>
        <w:t>un</w:t>
      </w:r>
      <w:r>
        <w:rPr>
          <w:spacing w:val="-11"/>
        </w:rPr>
        <w:t xml:space="preserve"> </w:t>
      </w:r>
      <w:r>
        <w:t>allegato</w:t>
      </w:r>
      <w:r>
        <w:rPr>
          <w:spacing w:val="-9"/>
        </w:rPr>
        <w:t xml:space="preserve"> </w:t>
      </w:r>
      <w:r>
        <w:t>fondamentale</w:t>
      </w:r>
      <w:r>
        <w:rPr>
          <w:spacing w:val="-11"/>
        </w:rPr>
        <w:t xml:space="preserve"> </w:t>
      </w:r>
      <w:r>
        <w:t>al</w:t>
      </w:r>
      <w:r>
        <w:rPr>
          <w:spacing w:val="-10"/>
        </w:rPr>
        <w:t xml:space="preserve"> </w:t>
      </w:r>
      <w:r>
        <w:t>bilancio</w:t>
      </w:r>
      <w:r>
        <w:rPr>
          <w:spacing w:val="-10"/>
        </w:rPr>
        <w:t xml:space="preserve"> </w:t>
      </w:r>
      <w:r>
        <w:t>di</w:t>
      </w:r>
      <w:r>
        <w:rPr>
          <w:spacing w:val="-10"/>
        </w:rPr>
        <w:t xml:space="preserve"> </w:t>
      </w:r>
      <w:r>
        <w:t>previsione</w:t>
      </w:r>
      <w:r>
        <w:rPr>
          <w:spacing w:val="-12"/>
        </w:rPr>
        <w:t xml:space="preserve"> </w:t>
      </w:r>
      <w:r>
        <w:t>finanziario</w:t>
      </w:r>
      <w:r>
        <w:rPr>
          <w:spacing w:val="-10"/>
        </w:rPr>
        <w:t xml:space="preserve"> </w:t>
      </w:r>
      <w:r>
        <w:t>202</w:t>
      </w:r>
      <w:r w:rsidR="00AF06B6">
        <w:t>6</w:t>
      </w:r>
      <w:r>
        <w:t>-202</w:t>
      </w:r>
      <w:r w:rsidR="00AF06B6">
        <w:t>8</w:t>
      </w:r>
      <w:r>
        <w:rPr>
          <w:spacing w:val="-11"/>
        </w:rPr>
        <w:t xml:space="preserve"> </w:t>
      </w:r>
      <w:r>
        <w:t xml:space="preserve">del Consorzio Turistico Sa Perda ‘E </w:t>
      </w:r>
      <w:proofErr w:type="spellStart"/>
      <w:r>
        <w:t>Iddocca</w:t>
      </w:r>
      <w:proofErr w:type="spellEnd"/>
      <w:r>
        <w:t>,</w:t>
      </w:r>
      <w:r>
        <w:rPr>
          <w:spacing w:val="-15"/>
        </w:rPr>
        <w:t xml:space="preserve"> </w:t>
      </w:r>
      <w:r>
        <w:t>ente</w:t>
      </w:r>
      <w:r>
        <w:rPr>
          <w:spacing w:val="-15"/>
        </w:rPr>
        <w:t xml:space="preserve"> </w:t>
      </w:r>
      <w:r>
        <w:t>strumentale</w:t>
      </w:r>
      <w:r>
        <w:rPr>
          <w:spacing w:val="-15"/>
        </w:rPr>
        <w:t xml:space="preserve"> </w:t>
      </w:r>
      <w:r>
        <w:t>degli</w:t>
      </w:r>
      <w:r>
        <w:rPr>
          <w:spacing w:val="-15"/>
        </w:rPr>
        <w:t xml:space="preserve"> </w:t>
      </w:r>
      <w:r>
        <w:t>enti</w:t>
      </w:r>
      <w:r>
        <w:rPr>
          <w:spacing w:val="-15"/>
        </w:rPr>
        <w:t xml:space="preserve"> </w:t>
      </w:r>
      <w:r>
        <w:t>locali</w:t>
      </w:r>
      <w:r>
        <w:rPr>
          <w:spacing w:val="-15"/>
        </w:rPr>
        <w:t xml:space="preserve"> </w:t>
      </w:r>
      <w:r>
        <w:t>ex</w:t>
      </w:r>
      <w:r>
        <w:rPr>
          <w:spacing w:val="-15"/>
        </w:rPr>
        <w:t xml:space="preserve"> </w:t>
      </w:r>
      <w:r>
        <w:t>art.</w:t>
      </w:r>
      <w:r>
        <w:rPr>
          <w:spacing w:val="-15"/>
        </w:rPr>
        <w:t xml:space="preserve"> </w:t>
      </w:r>
      <w:r>
        <w:t>11</w:t>
      </w:r>
      <w:r>
        <w:rPr>
          <w:spacing w:val="-15"/>
        </w:rPr>
        <w:t xml:space="preserve"> </w:t>
      </w:r>
      <w:r>
        <w:t>ter</w:t>
      </w:r>
      <w:r>
        <w:rPr>
          <w:spacing w:val="-15"/>
        </w:rPr>
        <w:t xml:space="preserve"> </w:t>
      </w:r>
      <w:r>
        <w:t>del</w:t>
      </w:r>
      <w:r>
        <w:rPr>
          <w:spacing w:val="-15"/>
        </w:rPr>
        <w:t xml:space="preserve"> </w:t>
      </w:r>
      <w:r>
        <w:t>D.</w:t>
      </w:r>
      <w:r>
        <w:rPr>
          <w:spacing w:val="-15"/>
        </w:rPr>
        <w:t xml:space="preserve"> </w:t>
      </w:r>
      <w:r>
        <w:t>Lgs.</w:t>
      </w:r>
      <w:r>
        <w:rPr>
          <w:spacing w:val="-15"/>
        </w:rPr>
        <w:t xml:space="preserve"> </w:t>
      </w:r>
      <w:r>
        <w:t>118/2011. L'articolo 11 del D. Lgs. n. 118/2011, come modificato dal D. Lgs. n. 126/2014, prevede che al bilancio</w:t>
      </w:r>
      <w:r>
        <w:rPr>
          <w:spacing w:val="-2"/>
        </w:rPr>
        <w:t xml:space="preserve"> </w:t>
      </w:r>
      <w:r>
        <w:t>di</w:t>
      </w:r>
      <w:r>
        <w:rPr>
          <w:spacing w:val="-2"/>
        </w:rPr>
        <w:t xml:space="preserve"> </w:t>
      </w:r>
      <w:r>
        <w:t>previsione</w:t>
      </w:r>
      <w:r>
        <w:rPr>
          <w:spacing w:val="-3"/>
        </w:rPr>
        <w:t xml:space="preserve"> </w:t>
      </w:r>
      <w:r>
        <w:t>finanziario</w:t>
      </w:r>
      <w:r>
        <w:rPr>
          <w:spacing w:val="-2"/>
        </w:rPr>
        <w:t xml:space="preserve"> </w:t>
      </w:r>
      <w:r>
        <w:t>degli</w:t>
      </w:r>
      <w:r>
        <w:rPr>
          <w:spacing w:val="-2"/>
        </w:rPr>
        <w:t xml:space="preserve"> </w:t>
      </w:r>
      <w:r>
        <w:t>enti</w:t>
      </w:r>
      <w:r>
        <w:rPr>
          <w:spacing w:val="-2"/>
        </w:rPr>
        <w:t xml:space="preserve"> </w:t>
      </w:r>
      <w:r>
        <w:t>locali</w:t>
      </w:r>
      <w:r>
        <w:rPr>
          <w:spacing w:val="-2"/>
        </w:rPr>
        <w:t xml:space="preserve"> </w:t>
      </w:r>
      <w:r>
        <w:t>sia</w:t>
      </w:r>
      <w:r>
        <w:rPr>
          <w:spacing w:val="-2"/>
        </w:rPr>
        <w:t xml:space="preserve"> </w:t>
      </w:r>
      <w:r>
        <w:t>allegata,</w:t>
      </w:r>
      <w:r>
        <w:rPr>
          <w:spacing w:val="-2"/>
        </w:rPr>
        <w:t xml:space="preserve"> </w:t>
      </w:r>
      <w:r>
        <w:t>tra</w:t>
      </w:r>
      <w:r>
        <w:rPr>
          <w:spacing w:val="-3"/>
        </w:rPr>
        <w:t xml:space="preserve"> </w:t>
      </w:r>
      <w:r>
        <w:t>gli</w:t>
      </w:r>
      <w:r>
        <w:rPr>
          <w:spacing w:val="-2"/>
        </w:rPr>
        <w:t xml:space="preserve"> </w:t>
      </w:r>
      <w:r>
        <w:t>altri,</w:t>
      </w:r>
      <w:r>
        <w:rPr>
          <w:spacing w:val="-2"/>
        </w:rPr>
        <w:t xml:space="preserve"> </w:t>
      </w:r>
      <w:r>
        <w:t>la</w:t>
      </w:r>
      <w:r>
        <w:rPr>
          <w:spacing w:val="-3"/>
        </w:rPr>
        <w:t xml:space="preserve"> </w:t>
      </w:r>
      <w:r>
        <w:t>Nota</w:t>
      </w:r>
      <w:r>
        <w:rPr>
          <w:spacing w:val="-3"/>
        </w:rPr>
        <w:t xml:space="preserve"> </w:t>
      </w:r>
      <w:r>
        <w:t>Integrativa</w:t>
      </w:r>
      <w:r>
        <w:rPr>
          <w:spacing w:val="-3"/>
        </w:rPr>
        <w:t xml:space="preserve"> </w:t>
      </w:r>
      <w:r>
        <w:t>redatta secondo le modalità previste dal comma 5 del medesimo articolo.</w:t>
      </w:r>
    </w:p>
    <w:p w14:paraId="2FACB46D" w14:textId="77777777" w:rsidR="00BD26CE" w:rsidRDefault="00C6533D">
      <w:pPr>
        <w:pStyle w:val="Corpotesto"/>
        <w:spacing w:line="275" w:lineRule="exact"/>
        <w:ind w:left="4"/>
        <w:jc w:val="both"/>
      </w:pPr>
      <w:r>
        <w:t>Il</w:t>
      </w:r>
      <w:r>
        <w:rPr>
          <w:spacing w:val="-1"/>
        </w:rPr>
        <w:t xml:space="preserve"> </w:t>
      </w:r>
      <w:r>
        <w:t>contenuto</w:t>
      </w:r>
      <w:r>
        <w:rPr>
          <w:spacing w:val="-1"/>
        </w:rPr>
        <w:t xml:space="preserve"> </w:t>
      </w:r>
      <w:r>
        <w:t>minimo della</w:t>
      </w:r>
      <w:r>
        <w:rPr>
          <w:spacing w:val="-2"/>
        </w:rPr>
        <w:t xml:space="preserve"> </w:t>
      </w:r>
      <w:r>
        <w:t>Nota</w:t>
      </w:r>
      <w:r>
        <w:rPr>
          <w:spacing w:val="-2"/>
        </w:rPr>
        <w:t xml:space="preserve"> </w:t>
      </w:r>
      <w:r>
        <w:t>Integrativa</w:t>
      </w:r>
      <w:r>
        <w:rPr>
          <w:spacing w:val="-1"/>
        </w:rPr>
        <w:t xml:space="preserve"> </w:t>
      </w:r>
      <w:r>
        <w:t>previsto</w:t>
      </w:r>
      <w:r>
        <w:rPr>
          <w:spacing w:val="-1"/>
        </w:rPr>
        <w:t xml:space="preserve"> </w:t>
      </w:r>
      <w:r>
        <w:t>dalla</w:t>
      </w:r>
      <w:r>
        <w:rPr>
          <w:spacing w:val="-2"/>
        </w:rPr>
        <w:t xml:space="preserve"> </w:t>
      </w:r>
      <w:r>
        <w:t>normativa</w:t>
      </w:r>
      <w:r>
        <w:rPr>
          <w:spacing w:val="-1"/>
        </w:rPr>
        <w:t xml:space="preserve"> </w:t>
      </w:r>
      <w:r>
        <w:t xml:space="preserve">è costituito </w:t>
      </w:r>
      <w:r>
        <w:rPr>
          <w:spacing w:val="-5"/>
        </w:rPr>
        <w:t>da:</w:t>
      </w:r>
    </w:p>
    <w:p w14:paraId="0F9283C8" w14:textId="77777777" w:rsidR="00BD26CE" w:rsidRDefault="00C6533D">
      <w:pPr>
        <w:pStyle w:val="Paragrafoelenco"/>
        <w:numPr>
          <w:ilvl w:val="0"/>
          <w:numId w:val="1"/>
        </w:numPr>
        <w:tabs>
          <w:tab w:val="left" w:pos="571"/>
        </w:tabs>
        <w:spacing w:before="140" w:line="360" w:lineRule="auto"/>
        <w:ind w:right="146"/>
        <w:jc w:val="both"/>
        <w:rPr>
          <w:sz w:val="24"/>
        </w:rPr>
      </w:pPr>
      <w:r>
        <w:rPr>
          <w:sz w:val="24"/>
        </w:rPr>
        <w:t>i</w:t>
      </w:r>
      <w:r>
        <w:rPr>
          <w:spacing w:val="-4"/>
          <w:sz w:val="24"/>
        </w:rPr>
        <w:t xml:space="preserve"> </w:t>
      </w:r>
      <w:r>
        <w:rPr>
          <w:sz w:val="24"/>
        </w:rPr>
        <w:t>criteri</w:t>
      </w:r>
      <w:r>
        <w:rPr>
          <w:spacing w:val="-4"/>
          <w:sz w:val="24"/>
        </w:rPr>
        <w:t xml:space="preserve"> </w:t>
      </w:r>
      <w:r>
        <w:rPr>
          <w:sz w:val="24"/>
        </w:rPr>
        <w:t>di</w:t>
      </w:r>
      <w:r>
        <w:rPr>
          <w:spacing w:val="-4"/>
          <w:sz w:val="24"/>
        </w:rPr>
        <w:t xml:space="preserve"> </w:t>
      </w:r>
      <w:r>
        <w:rPr>
          <w:sz w:val="24"/>
        </w:rPr>
        <w:t>valutazione</w:t>
      </w:r>
      <w:r>
        <w:rPr>
          <w:spacing w:val="-4"/>
          <w:sz w:val="24"/>
        </w:rPr>
        <w:t xml:space="preserve"> </w:t>
      </w:r>
      <w:r>
        <w:rPr>
          <w:sz w:val="24"/>
        </w:rPr>
        <w:t>adottati</w:t>
      </w:r>
      <w:r>
        <w:rPr>
          <w:spacing w:val="-4"/>
          <w:sz w:val="24"/>
        </w:rPr>
        <w:t xml:space="preserve"> </w:t>
      </w:r>
      <w:r>
        <w:rPr>
          <w:sz w:val="24"/>
        </w:rPr>
        <w:t>per</w:t>
      </w:r>
      <w:r>
        <w:rPr>
          <w:spacing w:val="-4"/>
          <w:sz w:val="24"/>
        </w:rPr>
        <w:t xml:space="preserve"> </w:t>
      </w:r>
      <w:r>
        <w:rPr>
          <w:sz w:val="24"/>
        </w:rPr>
        <w:t>la</w:t>
      </w:r>
      <w:r>
        <w:rPr>
          <w:spacing w:val="-6"/>
          <w:sz w:val="24"/>
        </w:rPr>
        <w:t xml:space="preserve"> </w:t>
      </w:r>
      <w:r>
        <w:rPr>
          <w:sz w:val="24"/>
        </w:rPr>
        <w:t>formulazione</w:t>
      </w:r>
      <w:r>
        <w:rPr>
          <w:spacing w:val="-3"/>
          <w:sz w:val="24"/>
        </w:rPr>
        <w:t xml:space="preserve"> </w:t>
      </w:r>
      <w:r>
        <w:rPr>
          <w:sz w:val="24"/>
        </w:rPr>
        <w:t>delle</w:t>
      </w:r>
      <w:r>
        <w:rPr>
          <w:spacing w:val="-5"/>
          <w:sz w:val="24"/>
        </w:rPr>
        <w:t xml:space="preserve"> </w:t>
      </w:r>
      <w:r>
        <w:rPr>
          <w:sz w:val="24"/>
        </w:rPr>
        <w:t>previsioni,</w:t>
      </w:r>
      <w:r>
        <w:rPr>
          <w:spacing w:val="-4"/>
          <w:sz w:val="24"/>
        </w:rPr>
        <w:t xml:space="preserve"> </w:t>
      </w:r>
      <w:r>
        <w:rPr>
          <w:sz w:val="24"/>
        </w:rPr>
        <w:t>con</w:t>
      </w:r>
      <w:r>
        <w:rPr>
          <w:spacing w:val="-4"/>
          <w:sz w:val="24"/>
        </w:rPr>
        <w:t xml:space="preserve"> </w:t>
      </w:r>
      <w:r>
        <w:rPr>
          <w:sz w:val="24"/>
        </w:rPr>
        <w:t>particolare</w:t>
      </w:r>
      <w:r>
        <w:rPr>
          <w:spacing w:val="-5"/>
          <w:sz w:val="24"/>
        </w:rPr>
        <w:t xml:space="preserve"> </w:t>
      </w:r>
      <w:r>
        <w:rPr>
          <w:sz w:val="24"/>
        </w:rPr>
        <w:t>riferimento agli stanziamenti riguardanti gli accantonamenti per le spese potenziali e al fondo crediti di dubbia esigibilità, dando illustrazione dei crediti per i quali non è previsto l'accantonamento a tale fondo;</w:t>
      </w:r>
    </w:p>
    <w:p w14:paraId="02D63C64" w14:textId="77777777" w:rsidR="00BD26CE" w:rsidRDefault="00C6533D">
      <w:pPr>
        <w:pStyle w:val="Paragrafoelenco"/>
        <w:numPr>
          <w:ilvl w:val="0"/>
          <w:numId w:val="1"/>
        </w:numPr>
        <w:tabs>
          <w:tab w:val="left" w:pos="571"/>
        </w:tabs>
        <w:spacing w:line="360" w:lineRule="auto"/>
        <w:ind w:right="147"/>
        <w:jc w:val="both"/>
        <w:rPr>
          <w:sz w:val="24"/>
        </w:rPr>
      </w:pPr>
      <w:r>
        <w:rPr>
          <w:sz w:val="24"/>
        </w:rPr>
        <w:t>l'elenco</w:t>
      </w:r>
      <w:r>
        <w:rPr>
          <w:spacing w:val="-1"/>
          <w:sz w:val="24"/>
        </w:rPr>
        <w:t xml:space="preserve"> </w:t>
      </w:r>
      <w:r>
        <w:rPr>
          <w:sz w:val="24"/>
        </w:rPr>
        <w:t>analitico</w:t>
      </w:r>
      <w:r>
        <w:rPr>
          <w:spacing w:val="-1"/>
          <w:sz w:val="24"/>
        </w:rPr>
        <w:t xml:space="preserve"> </w:t>
      </w:r>
      <w:r>
        <w:rPr>
          <w:sz w:val="24"/>
        </w:rPr>
        <w:t>delle</w:t>
      </w:r>
      <w:r>
        <w:rPr>
          <w:spacing w:val="-2"/>
          <w:sz w:val="24"/>
        </w:rPr>
        <w:t xml:space="preserve"> </w:t>
      </w:r>
      <w:r>
        <w:rPr>
          <w:sz w:val="24"/>
        </w:rPr>
        <w:t>quote vincolate</w:t>
      </w:r>
      <w:r>
        <w:rPr>
          <w:spacing w:val="-2"/>
          <w:sz w:val="24"/>
        </w:rPr>
        <w:t xml:space="preserve"> </w:t>
      </w:r>
      <w:r>
        <w:rPr>
          <w:sz w:val="24"/>
        </w:rPr>
        <w:t>e accantonate</w:t>
      </w:r>
      <w:r>
        <w:rPr>
          <w:spacing w:val="-2"/>
          <w:sz w:val="24"/>
        </w:rPr>
        <w:t xml:space="preserve"> </w:t>
      </w:r>
      <w:r>
        <w:rPr>
          <w:sz w:val="24"/>
        </w:rPr>
        <w:t>del</w:t>
      </w:r>
      <w:r>
        <w:rPr>
          <w:spacing w:val="-1"/>
          <w:sz w:val="24"/>
        </w:rPr>
        <w:t xml:space="preserve"> </w:t>
      </w:r>
      <w:r>
        <w:rPr>
          <w:sz w:val="24"/>
        </w:rPr>
        <w:t>risultato</w:t>
      </w:r>
      <w:r>
        <w:rPr>
          <w:spacing w:val="-1"/>
          <w:sz w:val="24"/>
        </w:rPr>
        <w:t xml:space="preserve"> </w:t>
      </w:r>
      <w:r>
        <w:rPr>
          <w:sz w:val="24"/>
        </w:rPr>
        <w:t>di</w:t>
      </w:r>
      <w:r>
        <w:rPr>
          <w:spacing w:val="-1"/>
          <w:sz w:val="24"/>
        </w:rPr>
        <w:t xml:space="preserve"> </w:t>
      </w:r>
      <w:r>
        <w:rPr>
          <w:sz w:val="24"/>
        </w:rPr>
        <w:t>amministrazione</w:t>
      </w:r>
      <w:r>
        <w:rPr>
          <w:spacing w:val="-2"/>
          <w:sz w:val="24"/>
        </w:rPr>
        <w:t xml:space="preserve"> </w:t>
      </w:r>
      <w:r>
        <w:rPr>
          <w:sz w:val="24"/>
        </w:rPr>
        <w:t>presunto al 31 dicembre dell'esercizio precedente, distinguendo i vincoli derivanti dalla legge e dai principi contabili, dai trasferimenti, da mutui e altri finanziamenti, vincoli formalmente attribuiti dall'ente;</w:t>
      </w:r>
    </w:p>
    <w:p w14:paraId="6FD78CA9" w14:textId="77777777" w:rsidR="00BD26CE" w:rsidRDefault="00C6533D">
      <w:pPr>
        <w:pStyle w:val="Paragrafoelenco"/>
        <w:numPr>
          <w:ilvl w:val="0"/>
          <w:numId w:val="1"/>
        </w:numPr>
        <w:tabs>
          <w:tab w:val="left" w:pos="571"/>
        </w:tabs>
        <w:spacing w:line="360" w:lineRule="auto"/>
        <w:ind w:right="152"/>
        <w:jc w:val="both"/>
        <w:rPr>
          <w:sz w:val="24"/>
        </w:rPr>
      </w:pPr>
      <w:r>
        <w:rPr>
          <w:sz w:val="24"/>
        </w:rPr>
        <w:t>l’elenco analitico degli utilizzi delle quote vincolate e accantonate del risultato di amministrazione presunto, distinguendo i vincoli derivanti dalla legge e dai principi contabili, dai trasferimenti, da mutui e altri finanziamenti, vincoli formalmente attribuiti dall'ente;</w:t>
      </w:r>
    </w:p>
    <w:p w14:paraId="3B3C226A" w14:textId="77777777" w:rsidR="00BD26CE" w:rsidRDefault="00C6533D">
      <w:pPr>
        <w:pStyle w:val="Paragrafoelenco"/>
        <w:numPr>
          <w:ilvl w:val="0"/>
          <w:numId w:val="1"/>
        </w:numPr>
        <w:tabs>
          <w:tab w:val="left" w:pos="571"/>
        </w:tabs>
        <w:spacing w:line="360" w:lineRule="auto"/>
        <w:ind w:right="149"/>
        <w:jc w:val="both"/>
        <w:rPr>
          <w:sz w:val="24"/>
        </w:rPr>
      </w:pPr>
      <w:r>
        <w:rPr>
          <w:sz w:val="24"/>
        </w:rPr>
        <w:t>l'elenco degli interventi programmati per spese di investimento finanziati col ricorso al debito e con le risorse disponibili;</w:t>
      </w:r>
    </w:p>
    <w:p w14:paraId="0D010006" w14:textId="77777777" w:rsidR="00BD26CE" w:rsidRDefault="00C6533D">
      <w:pPr>
        <w:pStyle w:val="Paragrafoelenco"/>
        <w:numPr>
          <w:ilvl w:val="0"/>
          <w:numId w:val="1"/>
        </w:numPr>
        <w:tabs>
          <w:tab w:val="left" w:pos="571"/>
        </w:tabs>
        <w:spacing w:line="360" w:lineRule="auto"/>
        <w:ind w:right="147"/>
        <w:jc w:val="both"/>
        <w:rPr>
          <w:sz w:val="24"/>
        </w:rPr>
      </w:pPr>
      <w:r>
        <w:rPr>
          <w:sz w:val="24"/>
        </w:rPr>
        <w:t>nel caso in cui gli stanziamenti riguardanti il fondo pluriennale vincolato comprendono anche investimenti</w:t>
      </w:r>
      <w:r>
        <w:rPr>
          <w:spacing w:val="-15"/>
          <w:sz w:val="24"/>
        </w:rPr>
        <w:t xml:space="preserve"> </w:t>
      </w:r>
      <w:r>
        <w:rPr>
          <w:sz w:val="24"/>
        </w:rPr>
        <w:t>ancora</w:t>
      </w:r>
      <w:r>
        <w:rPr>
          <w:spacing w:val="-15"/>
          <w:sz w:val="24"/>
        </w:rPr>
        <w:t xml:space="preserve"> </w:t>
      </w:r>
      <w:r>
        <w:rPr>
          <w:sz w:val="24"/>
        </w:rPr>
        <w:t>in</w:t>
      </w:r>
      <w:r>
        <w:rPr>
          <w:spacing w:val="-15"/>
          <w:sz w:val="24"/>
        </w:rPr>
        <w:t xml:space="preserve"> </w:t>
      </w:r>
      <w:r>
        <w:rPr>
          <w:sz w:val="24"/>
        </w:rPr>
        <w:t>corso</w:t>
      </w:r>
      <w:r>
        <w:rPr>
          <w:spacing w:val="-15"/>
          <w:sz w:val="24"/>
        </w:rPr>
        <w:t xml:space="preserve"> </w:t>
      </w:r>
      <w:r>
        <w:rPr>
          <w:sz w:val="24"/>
        </w:rPr>
        <w:t>di</w:t>
      </w:r>
      <w:r>
        <w:rPr>
          <w:spacing w:val="-15"/>
          <w:sz w:val="24"/>
        </w:rPr>
        <w:t xml:space="preserve"> </w:t>
      </w:r>
      <w:r>
        <w:rPr>
          <w:sz w:val="24"/>
        </w:rPr>
        <w:t>definizione,</w:t>
      </w:r>
      <w:r>
        <w:rPr>
          <w:spacing w:val="-15"/>
          <w:sz w:val="24"/>
        </w:rPr>
        <w:t xml:space="preserve"> </w:t>
      </w:r>
      <w:r>
        <w:rPr>
          <w:sz w:val="24"/>
        </w:rPr>
        <w:t>le</w:t>
      </w:r>
      <w:r>
        <w:rPr>
          <w:spacing w:val="-15"/>
          <w:sz w:val="24"/>
        </w:rPr>
        <w:t xml:space="preserve"> </w:t>
      </w:r>
      <w:r>
        <w:rPr>
          <w:sz w:val="24"/>
        </w:rPr>
        <w:t>cause</w:t>
      </w:r>
      <w:r>
        <w:rPr>
          <w:spacing w:val="-15"/>
          <w:sz w:val="24"/>
        </w:rPr>
        <w:t xml:space="preserve"> </w:t>
      </w:r>
      <w:r>
        <w:rPr>
          <w:sz w:val="24"/>
        </w:rPr>
        <w:t>che</w:t>
      </w:r>
      <w:r>
        <w:rPr>
          <w:spacing w:val="-15"/>
          <w:sz w:val="24"/>
        </w:rPr>
        <w:t xml:space="preserve"> </w:t>
      </w:r>
      <w:r>
        <w:rPr>
          <w:sz w:val="24"/>
        </w:rPr>
        <w:t>non</w:t>
      </w:r>
      <w:r>
        <w:rPr>
          <w:spacing w:val="-15"/>
          <w:sz w:val="24"/>
        </w:rPr>
        <w:t xml:space="preserve"> </w:t>
      </w:r>
      <w:r>
        <w:rPr>
          <w:sz w:val="24"/>
        </w:rPr>
        <w:t>hanno</w:t>
      </w:r>
      <w:r>
        <w:rPr>
          <w:spacing w:val="-15"/>
          <w:sz w:val="24"/>
        </w:rPr>
        <w:t xml:space="preserve"> </w:t>
      </w:r>
      <w:r>
        <w:rPr>
          <w:sz w:val="24"/>
        </w:rPr>
        <w:t>reso</w:t>
      </w:r>
      <w:r>
        <w:rPr>
          <w:spacing w:val="-15"/>
          <w:sz w:val="24"/>
        </w:rPr>
        <w:t xml:space="preserve"> </w:t>
      </w:r>
      <w:r>
        <w:rPr>
          <w:sz w:val="24"/>
        </w:rPr>
        <w:t>possibile</w:t>
      </w:r>
      <w:r>
        <w:rPr>
          <w:spacing w:val="-15"/>
          <w:sz w:val="24"/>
        </w:rPr>
        <w:t xml:space="preserve"> </w:t>
      </w:r>
      <w:r>
        <w:rPr>
          <w:sz w:val="24"/>
        </w:rPr>
        <w:t>porre</w:t>
      </w:r>
      <w:r>
        <w:rPr>
          <w:spacing w:val="-15"/>
          <w:sz w:val="24"/>
        </w:rPr>
        <w:t xml:space="preserve"> </w:t>
      </w:r>
      <w:r>
        <w:rPr>
          <w:sz w:val="24"/>
        </w:rPr>
        <w:t>in</w:t>
      </w:r>
      <w:r>
        <w:rPr>
          <w:spacing w:val="-15"/>
          <w:sz w:val="24"/>
        </w:rPr>
        <w:t xml:space="preserve"> </w:t>
      </w:r>
      <w:r>
        <w:rPr>
          <w:sz w:val="24"/>
        </w:rPr>
        <w:t>essere la programmazione necessaria alla definizione dei relativi crono programmi;</w:t>
      </w:r>
    </w:p>
    <w:p w14:paraId="7A6A8C8A" w14:textId="77777777" w:rsidR="00BD26CE" w:rsidRDefault="00C6533D">
      <w:pPr>
        <w:pStyle w:val="Paragrafoelenco"/>
        <w:numPr>
          <w:ilvl w:val="0"/>
          <w:numId w:val="1"/>
        </w:numPr>
        <w:tabs>
          <w:tab w:val="left" w:pos="569"/>
          <w:tab w:val="left" w:pos="571"/>
        </w:tabs>
        <w:spacing w:line="360" w:lineRule="auto"/>
        <w:ind w:right="141"/>
        <w:jc w:val="both"/>
        <w:rPr>
          <w:sz w:val="24"/>
        </w:rPr>
      </w:pPr>
      <w:r>
        <w:rPr>
          <w:sz w:val="24"/>
        </w:rPr>
        <w:t>l'elenco</w:t>
      </w:r>
      <w:r>
        <w:rPr>
          <w:spacing w:val="-13"/>
          <w:sz w:val="24"/>
        </w:rPr>
        <w:t xml:space="preserve"> </w:t>
      </w:r>
      <w:r>
        <w:rPr>
          <w:sz w:val="24"/>
        </w:rPr>
        <w:t>delle</w:t>
      </w:r>
      <w:r>
        <w:rPr>
          <w:spacing w:val="-14"/>
          <w:sz w:val="24"/>
        </w:rPr>
        <w:t xml:space="preserve"> </w:t>
      </w:r>
      <w:r>
        <w:rPr>
          <w:sz w:val="24"/>
        </w:rPr>
        <w:t>garanzie</w:t>
      </w:r>
      <w:r>
        <w:rPr>
          <w:spacing w:val="-14"/>
          <w:sz w:val="24"/>
        </w:rPr>
        <w:t xml:space="preserve"> </w:t>
      </w:r>
      <w:r>
        <w:rPr>
          <w:sz w:val="24"/>
        </w:rPr>
        <w:t>principali</w:t>
      </w:r>
      <w:r>
        <w:rPr>
          <w:spacing w:val="-13"/>
          <w:sz w:val="24"/>
        </w:rPr>
        <w:t xml:space="preserve"> </w:t>
      </w:r>
      <w:r>
        <w:rPr>
          <w:sz w:val="24"/>
        </w:rPr>
        <w:t>o</w:t>
      </w:r>
      <w:r>
        <w:rPr>
          <w:spacing w:val="-13"/>
          <w:sz w:val="24"/>
        </w:rPr>
        <w:t xml:space="preserve"> </w:t>
      </w:r>
      <w:r>
        <w:rPr>
          <w:sz w:val="24"/>
        </w:rPr>
        <w:t>sussidiarie</w:t>
      </w:r>
      <w:r>
        <w:rPr>
          <w:spacing w:val="-14"/>
          <w:sz w:val="24"/>
        </w:rPr>
        <w:t xml:space="preserve"> </w:t>
      </w:r>
      <w:r>
        <w:rPr>
          <w:sz w:val="24"/>
        </w:rPr>
        <w:t>prestate</w:t>
      </w:r>
      <w:r>
        <w:rPr>
          <w:spacing w:val="-14"/>
          <w:sz w:val="24"/>
        </w:rPr>
        <w:t xml:space="preserve"> </w:t>
      </w:r>
      <w:r>
        <w:rPr>
          <w:sz w:val="24"/>
        </w:rPr>
        <w:t>dall'ente</w:t>
      </w:r>
      <w:r>
        <w:rPr>
          <w:spacing w:val="-14"/>
          <w:sz w:val="24"/>
        </w:rPr>
        <w:t xml:space="preserve"> </w:t>
      </w:r>
      <w:r>
        <w:rPr>
          <w:sz w:val="24"/>
        </w:rPr>
        <w:t>a</w:t>
      </w:r>
      <w:r>
        <w:rPr>
          <w:spacing w:val="-11"/>
          <w:sz w:val="24"/>
        </w:rPr>
        <w:t xml:space="preserve"> </w:t>
      </w:r>
      <w:r>
        <w:rPr>
          <w:sz w:val="24"/>
        </w:rPr>
        <w:t>favore</w:t>
      </w:r>
      <w:r>
        <w:rPr>
          <w:spacing w:val="-14"/>
          <w:sz w:val="24"/>
        </w:rPr>
        <w:t xml:space="preserve"> </w:t>
      </w:r>
      <w:r>
        <w:rPr>
          <w:sz w:val="24"/>
        </w:rPr>
        <w:t>di</w:t>
      </w:r>
      <w:r>
        <w:rPr>
          <w:spacing w:val="-13"/>
          <w:sz w:val="24"/>
        </w:rPr>
        <w:t xml:space="preserve"> </w:t>
      </w:r>
      <w:r>
        <w:rPr>
          <w:sz w:val="24"/>
        </w:rPr>
        <w:t>enti</w:t>
      </w:r>
      <w:r>
        <w:rPr>
          <w:spacing w:val="-12"/>
          <w:sz w:val="24"/>
        </w:rPr>
        <w:t xml:space="preserve"> </w:t>
      </w:r>
      <w:r>
        <w:rPr>
          <w:sz w:val="24"/>
        </w:rPr>
        <w:t>e</w:t>
      </w:r>
      <w:r>
        <w:rPr>
          <w:spacing w:val="-14"/>
          <w:sz w:val="24"/>
        </w:rPr>
        <w:t xml:space="preserve"> </w:t>
      </w:r>
      <w:r>
        <w:rPr>
          <w:sz w:val="24"/>
        </w:rPr>
        <w:t>di</w:t>
      </w:r>
      <w:r>
        <w:rPr>
          <w:spacing w:val="-15"/>
          <w:sz w:val="24"/>
        </w:rPr>
        <w:t xml:space="preserve"> </w:t>
      </w:r>
      <w:r>
        <w:rPr>
          <w:sz w:val="24"/>
        </w:rPr>
        <w:t>altri</w:t>
      </w:r>
      <w:r>
        <w:rPr>
          <w:spacing w:val="-13"/>
          <w:sz w:val="24"/>
        </w:rPr>
        <w:t xml:space="preserve"> </w:t>
      </w:r>
      <w:r>
        <w:rPr>
          <w:sz w:val="24"/>
        </w:rPr>
        <w:t>soggetti ai sensi delle leggi vigenti;</w:t>
      </w:r>
    </w:p>
    <w:p w14:paraId="649E8A55" w14:textId="77777777" w:rsidR="00BD26CE" w:rsidRDefault="00C6533D">
      <w:pPr>
        <w:pStyle w:val="Paragrafoelenco"/>
        <w:numPr>
          <w:ilvl w:val="0"/>
          <w:numId w:val="1"/>
        </w:numPr>
        <w:tabs>
          <w:tab w:val="left" w:pos="571"/>
        </w:tabs>
        <w:spacing w:line="360" w:lineRule="auto"/>
        <w:ind w:right="150"/>
        <w:jc w:val="both"/>
        <w:rPr>
          <w:sz w:val="24"/>
        </w:rPr>
      </w:pPr>
      <w:r>
        <w:rPr>
          <w:sz w:val="24"/>
        </w:rPr>
        <w:t xml:space="preserve">gli oneri e gli impegni finanziari stimati e stanziati in bilancio, derivanti da contratti relativi a strumenti finanziari derivati o da contratti di finanziamento che includono una componente </w:t>
      </w:r>
      <w:r>
        <w:rPr>
          <w:spacing w:val="-2"/>
          <w:sz w:val="24"/>
        </w:rPr>
        <w:t>derivata;</w:t>
      </w:r>
    </w:p>
    <w:p w14:paraId="312DD6FD" w14:textId="77777777" w:rsidR="00BD26CE" w:rsidRDefault="00C6533D">
      <w:pPr>
        <w:pStyle w:val="Paragrafoelenco"/>
        <w:numPr>
          <w:ilvl w:val="0"/>
          <w:numId w:val="1"/>
        </w:numPr>
        <w:tabs>
          <w:tab w:val="left" w:pos="571"/>
        </w:tabs>
        <w:spacing w:before="1" w:line="360" w:lineRule="auto"/>
        <w:ind w:right="147"/>
        <w:jc w:val="both"/>
        <w:rPr>
          <w:sz w:val="24"/>
        </w:rPr>
      </w:pPr>
      <w:r>
        <w:rPr>
          <w:sz w:val="24"/>
        </w:rPr>
        <w:t>l'elenco</w:t>
      </w:r>
      <w:r>
        <w:rPr>
          <w:spacing w:val="-13"/>
          <w:sz w:val="24"/>
        </w:rPr>
        <w:t xml:space="preserve"> </w:t>
      </w:r>
      <w:r>
        <w:rPr>
          <w:sz w:val="24"/>
        </w:rPr>
        <w:t>dei</w:t>
      </w:r>
      <w:r>
        <w:rPr>
          <w:spacing w:val="-13"/>
          <w:sz w:val="24"/>
        </w:rPr>
        <w:t xml:space="preserve"> </w:t>
      </w:r>
      <w:r>
        <w:rPr>
          <w:sz w:val="24"/>
        </w:rPr>
        <w:t>propri</w:t>
      </w:r>
      <w:r>
        <w:rPr>
          <w:spacing w:val="-13"/>
          <w:sz w:val="24"/>
        </w:rPr>
        <w:t xml:space="preserve"> </w:t>
      </w:r>
      <w:r>
        <w:rPr>
          <w:sz w:val="24"/>
        </w:rPr>
        <w:t>enti</w:t>
      </w:r>
      <w:r>
        <w:rPr>
          <w:spacing w:val="-12"/>
          <w:sz w:val="24"/>
        </w:rPr>
        <w:t xml:space="preserve"> </w:t>
      </w:r>
      <w:r>
        <w:rPr>
          <w:sz w:val="24"/>
        </w:rPr>
        <w:t>e</w:t>
      </w:r>
      <w:r>
        <w:rPr>
          <w:spacing w:val="-14"/>
          <w:sz w:val="24"/>
        </w:rPr>
        <w:t xml:space="preserve"> </w:t>
      </w:r>
      <w:r>
        <w:rPr>
          <w:sz w:val="24"/>
        </w:rPr>
        <w:t>organismi</w:t>
      </w:r>
      <w:r>
        <w:rPr>
          <w:spacing w:val="-13"/>
          <w:sz w:val="24"/>
        </w:rPr>
        <w:t xml:space="preserve"> </w:t>
      </w:r>
      <w:r>
        <w:rPr>
          <w:sz w:val="24"/>
        </w:rPr>
        <w:t>strumentali,</w:t>
      </w:r>
      <w:r>
        <w:rPr>
          <w:spacing w:val="-13"/>
          <w:sz w:val="24"/>
        </w:rPr>
        <w:t xml:space="preserve"> </w:t>
      </w:r>
      <w:r>
        <w:rPr>
          <w:sz w:val="24"/>
        </w:rPr>
        <w:t>precisando</w:t>
      </w:r>
      <w:r>
        <w:rPr>
          <w:spacing w:val="-13"/>
          <w:sz w:val="24"/>
        </w:rPr>
        <w:t xml:space="preserve"> </w:t>
      </w:r>
      <w:r>
        <w:rPr>
          <w:sz w:val="24"/>
        </w:rPr>
        <w:t>che</w:t>
      </w:r>
      <w:r>
        <w:rPr>
          <w:spacing w:val="-14"/>
          <w:sz w:val="24"/>
        </w:rPr>
        <w:t xml:space="preserve"> </w:t>
      </w:r>
      <w:r>
        <w:rPr>
          <w:sz w:val="24"/>
        </w:rPr>
        <w:t>i</w:t>
      </w:r>
      <w:r>
        <w:rPr>
          <w:spacing w:val="-13"/>
          <w:sz w:val="24"/>
        </w:rPr>
        <w:t xml:space="preserve"> </w:t>
      </w:r>
      <w:r>
        <w:rPr>
          <w:sz w:val="24"/>
        </w:rPr>
        <w:t>relativi</w:t>
      </w:r>
      <w:r>
        <w:rPr>
          <w:spacing w:val="-12"/>
          <w:sz w:val="24"/>
        </w:rPr>
        <w:t xml:space="preserve"> </w:t>
      </w:r>
      <w:r>
        <w:rPr>
          <w:sz w:val="24"/>
        </w:rPr>
        <w:t>bilanci</w:t>
      </w:r>
      <w:r>
        <w:rPr>
          <w:spacing w:val="-13"/>
          <w:sz w:val="24"/>
        </w:rPr>
        <w:t xml:space="preserve"> </w:t>
      </w:r>
      <w:r>
        <w:rPr>
          <w:sz w:val="24"/>
        </w:rPr>
        <w:t>consuntivi</w:t>
      </w:r>
      <w:r>
        <w:rPr>
          <w:spacing w:val="-12"/>
          <w:sz w:val="24"/>
        </w:rPr>
        <w:t xml:space="preserve"> </w:t>
      </w:r>
      <w:r>
        <w:rPr>
          <w:sz w:val="24"/>
        </w:rPr>
        <w:t>sono consultabili nel proprio sito internet;</w:t>
      </w:r>
    </w:p>
    <w:p w14:paraId="469D8845" w14:textId="77777777" w:rsidR="00BD26CE" w:rsidRDefault="00C6533D">
      <w:pPr>
        <w:pStyle w:val="Paragrafoelenco"/>
        <w:numPr>
          <w:ilvl w:val="0"/>
          <w:numId w:val="1"/>
        </w:numPr>
        <w:tabs>
          <w:tab w:val="left" w:pos="569"/>
        </w:tabs>
        <w:ind w:left="569" w:hanging="358"/>
        <w:jc w:val="both"/>
        <w:rPr>
          <w:sz w:val="24"/>
        </w:rPr>
      </w:pPr>
      <w:r>
        <w:rPr>
          <w:sz w:val="24"/>
        </w:rPr>
        <w:t>l'elenco</w:t>
      </w:r>
      <w:r>
        <w:rPr>
          <w:spacing w:val="-4"/>
          <w:sz w:val="24"/>
        </w:rPr>
        <w:t xml:space="preserve"> </w:t>
      </w:r>
      <w:r>
        <w:rPr>
          <w:sz w:val="24"/>
        </w:rPr>
        <w:t>delle</w:t>
      </w:r>
      <w:r>
        <w:rPr>
          <w:spacing w:val="-2"/>
          <w:sz w:val="24"/>
        </w:rPr>
        <w:t xml:space="preserve"> </w:t>
      </w:r>
      <w:r>
        <w:rPr>
          <w:sz w:val="24"/>
        </w:rPr>
        <w:t>partecipazioni</w:t>
      </w:r>
      <w:r>
        <w:rPr>
          <w:spacing w:val="-1"/>
          <w:sz w:val="24"/>
        </w:rPr>
        <w:t xml:space="preserve"> </w:t>
      </w:r>
      <w:r>
        <w:rPr>
          <w:sz w:val="24"/>
        </w:rPr>
        <w:t>possedute</w:t>
      </w:r>
      <w:r>
        <w:rPr>
          <w:spacing w:val="-2"/>
          <w:sz w:val="24"/>
        </w:rPr>
        <w:t xml:space="preserve"> </w:t>
      </w:r>
      <w:r>
        <w:rPr>
          <w:sz w:val="24"/>
        </w:rPr>
        <w:t>con</w:t>
      </w:r>
      <w:r>
        <w:rPr>
          <w:spacing w:val="-1"/>
          <w:sz w:val="24"/>
        </w:rPr>
        <w:t xml:space="preserve"> </w:t>
      </w:r>
      <w:r>
        <w:rPr>
          <w:sz w:val="24"/>
        </w:rPr>
        <w:t>l'indicazione</w:t>
      </w:r>
      <w:r>
        <w:rPr>
          <w:spacing w:val="-1"/>
          <w:sz w:val="24"/>
        </w:rPr>
        <w:t xml:space="preserve"> </w:t>
      </w:r>
      <w:r>
        <w:rPr>
          <w:sz w:val="24"/>
        </w:rPr>
        <w:t>della</w:t>
      </w:r>
      <w:r>
        <w:rPr>
          <w:spacing w:val="-1"/>
          <w:sz w:val="24"/>
        </w:rPr>
        <w:t xml:space="preserve"> </w:t>
      </w:r>
      <w:r>
        <w:rPr>
          <w:sz w:val="24"/>
        </w:rPr>
        <w:t>relativa</w:t>
      </w:r>
      <w:r>
        <w:rPr>
          <w:spacing w:val="-1"/>
          <w:sz w:val="24"/>
        </w:rPr>
        <w:t xml:space="preserve"> </w:t>
      </w:r>
      <w:r>
        <w:rPr>
          <w:sz w:val="24"/>
        </w:rPr>
        <w:t>quota</w:t>
      </w:r>
      <w:r>
        <w:rPr>
          <w:spacing w:val="-2"/>
          <w:sz w:val="24"/>
        </w:rPr>
        <w:t xml:space="preserve"> percentuale;</w:t>
      </w:r>
    </w:p>
    <w:p w14:paraId="2481892C" w14:textId="77777777" w:rsidR="00BD26CE" w:rsidRDefault="00BD26CE">
      <w:pPr>
        <w:jc w:val="both"/>
        <w:rPr>
          <w:rFonts w:ascii="Arial"/>
          <w:b/>
          <w:position w:val="-6"/>
          <w:sz w:val="24"/>
        </w:rPr>
        <w:sectPr w:rsidR="00BD26CE">
          <w:headerReference w:type="default" r:id="rId11"/>
          <w:footerReference w:type="default" r:id="rId12"/>
          <w:pgSz w:w="11910" w:h="16840"/>
          <w:pgMar w:top="2000" w:right="992" w:bottom="840" w:left="1133" w:header="630" w:footer="656" w:gutter="0"/>
          <w:cols w:space="720"/>
        </w:sectPr>
      </w:pPr>
    </w:p>
    <w:p w14:paraId="1878291D" w14:textId="77777777" w:rsidR="00BD26CE" w:rsidRDefault="00C6533D">
      <w:pPr>
        <w:pStyle w:val="Paragrafoelenco"/>
        <w:numPr>
          <w:ilvl w:val="0"/>
          <w:numId w:val="1"/>
        </w:numPr>
        <w:tabs>
          <w:tab w:val="left" w:pos="569"/>
          <w:tab w:val="left" w:pos="571"/>
        </w:tabs>
        <w:spacing w:line="360" w:lineRule="auto"/>
        <w:ind w:right="150"/>
        <w:jc w:val="both"/>
        <w:rPr>
          <w:sz w:val="24"/>
        </w:rPr>
      </w:pPr>
      <w:r>
        <w:rPr>
          <w:sz w:val="24"/>
        </w:rPr>
        <w:lastRenderedPageBreak/>
        <w:t>altre informazioni riguardanti le previsioni, richieste dalla legge o necessarie per l'interpretazione del bilancio.</w:t>
      </w:r>
    </w:p>
    <w:p w14:paraId="54CE05FD" w14:textId="77777777" w:rsidR="00BD26CE" w:rsidRDefault="00C6533D">
      <w:pPr>
        <w:pStyle w:val="Corpotesto"/>
        <w:spacing w:line="360" w:lineRule="auto"/>
        <w:ind w:left="4" w:right="146"/>
        <w:jc w:val="both"/>
      </w:pPr>
      <w:r>
        <w:t>Il</w:t>
      </w:r>
      <w:r>
        <w:rPr>
          <w:spacing w:val="-4"/>
        </w:rPr>
        <w:t xml:space="preserve"> </w:t>
      </w:r>
      <w:r>
        <w:t>contenuto</w:t>
      </w:r>
      <w:r>
        <w:rPr>
          <w:spacing w:val="-4"/>
        </w:rPr>
        <w:t xml:space="preserve"> </w:t>
      </w:r>
      <w:r>
        <w:t>della</w:t>
      </w:r>
      <w:r>
        <w:rPr>
          <w:spacing w:val="-5"/>
        </w:rPr>
        <w:t xml:space="preserve"> </w:t>
      </w:r>
      <w:r>
        <w:t>presente</w:t>
      </w:r>
      <w:r>
        <w:rPr>
          <w:spacing w:val="-4"/>
        </w:rPr>
        <w:t xml:space="preserve"> </w:t>
      </w:r>
      <w:r>
        <w:t>nota,</w:t>
      </w:r>
      <w:r>
        <w:rPr>
          <w:spacing w:val="-4"/>
        </w:rPr>
        <w:t xml:space="preserve"> </w:t>
      </w:r>
      <w:r>
        <w:t>coordinandosi</w:t>
      </w:r>
      <w:r>
        <w:rPr>
          <w:spacing w:val="-4"/>
        </w:rPr>
        <w:t xml:space="preserve"> </w:t>
      </w:r>
      <w:r>
        <w:t>con</w:t>
      </w:r>
      <w:r>
        <w:rPr>
          <w:spacing w:val="-4"/>
        </w:rPr>
        <w:t xml:space="preserve"> </w:t>
      </w:r>
      <w:r>
        <w:t>quanto</w:t>
      </w:r>
      <w:r>
        <w:rPr>
          <w:spacing w:val="-4"/>
        </w:rPr>
        <w:t xml:space="preserve"> </w:t>
      </w:r>
      <w:r>
        <w:t>esposto</w:t>
      </w:r>
      <w:r>
        <w:rPr>
          <w:spacing w:val="-4"/>
        </w:rPr>
        <w:t xml:space="preserve"> </w:t>
      </w:r>
      <w:r>
        <w:t>nella</w:t>
      </w:r>
      <w:r>
        <w:rPr>
          <w:spacing w:val="-4"/>
        </w:rPr>
        <w:t xml:space="preserve"> </w:t>
      </w:r>
      <w:r>
        <w:t>relazione</w:t>
      </w:r>
      <w:r>
        <w:rPr>
          <w:spacing w:val="-4"/>
        </w:rPr>
        <w:t xml:space="preserve"> </w:t>
      </w:r>
      <w:r>
        <w:t>del</w:t>
      </w:r>
      <w:r>
        <w:rPr>
          <w:spacing w:val="-4"/>
        </w:rPr>
        <w:t xml:space="preserve"> </w:t>
      </w:r>
      <w:r>
        <w:t>Revisore</w:t>
      </w:r>
      <w:r>
        <w:rPr>
          <w:spacing w:val="-4"/>
        </w:rPr>
        <w:t xml:space="preserve"> </w:t>
      </w:r>
      <w:r>
        <w:t>e</w:t>
      </w:r>
      <w:r>
        <w:rPr>
          <w:spacing w:val="-5"/>
        </w:rPr>
        <w:t xml:space="preserve"> </w:t>
      </w:r>
      <w:r>
        <w:t>nel Piano Programma, restituisce il quadro normativo, informativo, strategico, che ha concorso alla formazione delle previsioni di entrata e di spesa.</w:t>
      </w:r>
    </w:p>
    <w:p w14:paraId="7EC8AD8C" w14:textId="77777777" w:rsidR="00BD26CE" w:rsidRDefault="00BD26CE">
      <w:pPr>
        <w:pStyle w:val="Corpotesto"/>
        <w:spacing w:line="360" w:lineRule="auto"/>
        <w:ind w:left="4" w:right="146"/>
        <w:jc w:val="both"/>
      </w:pPr>
    </w:p>
    <w:p w14:paraId="5B41ABFB" w14:textId="77777777" w:rsidR="00A93422" w:rsidRDefault="00C6533D" w:rsidP="00A93422">
      <w:pPr>
        <w:pStyle w:val="Titolo1"/>
        <w:jc w:val="left"/>
        <w:rPr>
          <w:spacing w:val="-4"/>
        </w:rPr>
      </w:pPr>
      <w:r>
        <w:t>QUADRO</w:t>
      </w:r>
      <w:r>
        <w:rPr>
          <w:spacing w:val="-8"/>
        </w:rPr>
        <w:t xml:space="preserve"> </w:t>
      </w:r>
      <w:r>
        <w:t>GENERALE</w:t>
      </w:r>
      <w:r>
        <w:rPr>
          <w:spacing w:val="-8"/>
        </w:rPr>
        <w:t xml:space="preserve"> </w:t>
      </w:r>
      <w:r>
        <w:t>RIASSUNTIVO</w:t>
      </w:r>
      <w:r>
        <w:rPr>
          <w:spacing w:val="-5"/>
        </w:rPr>
        <w:t xml:space="preserve"> </w:t>
      </w:r>
      <w:r>
        <w:t>202</w:t>
      </w:r>
      <w:r w:rsidR="00AF06B6">
        <w:t>6</w:t>
      </w:r>
      <w:r>
        <w:t>-</w:t>
      </w:r>
      <w:r>
        <w:rPr>
          <w:spacing w:val="-4"/>
        </w:rPr>
        <w:t>202</w:t>
      </w:r>
      <w:r w:rsidR="00AF06B6">
        <w:rPr>
          <w:spacing w:val="-4"/>
        </w:rPr>
        <w:t>8</w:t>
      </w:r>
    </w:p>
    <w:p w14:paraId="357B8092" w14:textId="77777777" w:rsidR="00A93422" w:rsidRDefault="00A93422" w:rsidP="00A93422">
      <w:pPr>
        <w:pStyle w:val="Titolo1"/>
        <w:jc w:val="left"/>
        <w:rPr>
          <w:spacing w:val="-4"/>
        </w:rPr>
      </w:pPr>
    </w:p>
    <w:p w14:paraId="3494111C" w14:textId="52C693F7" w:rsidR="00A93422" w:rsidRDefault="00A93422" w:rsidP="00A93422">
      <w:pPr>
        <w:pStyle w:val="Titolo1"/>
        <w:jc w:val="left"/>
        <w:rPr>
          <w:spacing w:val="-4"/>
        </w:rPr>
      </w:pPr>
      <w:r w:rsidRPr="00A93422">
        <w:rPr>
          <w:noProof/>
        </w:rPr>
        <w:drawing>
          <wp:inline distT="0" distB="0" distL="0" distR="0" wp14:anchorId="4F6F4E10" wp14:editId="07FEA434">
            <wp:extent cx="6213475" cy="260985"/>
            <wp:effectExtent l="0" t="0" r="0" b="5715"/>
            <wp:docPr id="552640096"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13475" cy="260985"/>
                    </a:xfrm>
                    <a:prstGeom prst="rect">
                      <a:avLst/>
                    </a:prstGeom>
                    <a:noFill/>
                    <a:ln>
                      <a:noFill/>
                    </a:ln>
                  </pic:spPr>
                </pic:pic>
              </a:graphicData>
            </a:graphic>
          </wp:inline>
        </w:drawing>
      </w:r>
    </w:p>
    <w:p w14:paraId="623CB669" w14:textId="5882FF96" w:rsidR="00BD26CE" w:rsidRDefault="00A93422" w:rsidP="00A93422">
      <w:pPr>
        <w:pStyle w:val="Titolo1"/>
        <w:jc w:val="left"/>
        <w:rPr>
          <w:sz w:val="16"/>
        </w:rPr>
      </w:pPr>
      <w:r w:rsidRPr="00A93422">
        <w:rPr>
          <w:noProof/>
        </w:rPr>
        <w:drawing>
          <wp:inline distT="0" distB="0" distL="0" distR="0" wp14:anchorId="4CBA7CF9" wp14:editId="3D3F6B4B">
            <wp:extent cx="6213475" cy="3910330"/>
            <wp:effectExtent l="0" t="0" r="0" b="0"/>
            <wp:docPr id="141491490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13475" cy="3910330"/>
                    </a:xfrm>
                    <a:prstGeom prst="rect">
                      <a:avLst/>
                    </a:prstGeom>
                    <a:noFill/>
                    <a:ln>
                      <a:noFill/>
                    </a:ln>
                  </pic:spPr>
                </pic:pic>
              </a:graphicData>
            </a:graphic>
          </wp:inline>
        </w:drawing>
      </w:r>
    </w:p>
    <w:p w14:paraId="4E2EC059" w14:textId="1BE029CD" w:rsidR="00BD26CE" w:rsidRDefault="00BD26CE">
      <w:pPr>
        <w:pStyle w:val="Corpotesto"/>
        <w:rPr>
          <w:sz w:val="16"/>
        </w:rPr>
      </w:pPr>
    </w:p>
    <w:p w14:paraId="7295E6E1" w14:textId="07A75737" w:rsidR="00BD26CE" w:rsidRDefault="00BD26CE">
      <w:pPr>
        <w:pStyle w:val="Corpotesto"/>
        <w:rPr>
          <w:noProof/>
        </w:rPr>
      </w:pPr>
    </w:p>
    <w:p w14:paraId="63300FBB" w14:textId="77777777" w:rsidR="00BD26CE" w:rsidRDefault="00C6533D">
      <w:pPr>
        <w:pStyle w:val="Titolo1"/>
        <w:ind w:left="0"/>
      </w:pPr>
      <w:bookmarkStart w:id="1" w:name="_bookmark1"/>
      <w:bookmarkStart w:id="2" w:name="_bookmark2"/>
      <w:bookmarkEnd w:id="1"/>
      <w:bookmarkEnd w:id="2"/>
      <w:r>
        <w:t>EQUILIBRI</w:t>
      </w:r>
      <w:r>
        <w:rPr>
          <w:spacing w:val="-3"/>
        </w:rPr>
        <w:t xml:space="preserve"> </w:t>
      </w:r>
      <w:r>
        <w:t>DI</w:t>
      </w:r>
      <w:r>
        <w:rPr>
          <w:spacing w:val="-3"/>
        </w:rPr>
        <w:t xml:space="preserve"> </w:t>
      </w:r>
      <w:r>
        <w:t>BILANCIO E</w:t>
      </w:r>
      <w:r>
        <w:rPr>
          <w:spacing w:val="-1"/>
        </w:rPr>
        <w:t xml:space="preserve"> </w:t>
      </w:r>
      <w:r>
        <w:rPr>
          <w:spacing w:val="-2"/>
        </w:rPr>
        <w:t>PAREGGIO</w:t>
      </w:r>
    </w:p>
    <w:p w14:paraId="45D86475" w14:textId="77777777" w:rsidR="00BD26CE" w:rsidRDefault="00C6533D">
      <w:pPr>
        <w:pStyle w:val="Corpotesto"/>
        <w:spacing w:before="139" w:line="360" w:lineRule="auto"/>
        <w:ind w:left="4" w:right="148"/>
        <w:jc w:val="both"/>
      </w:pPr>
      <w:r>
        <w:t>Dal 2016, con la legge di stabilità n. 228 del 2015, è stato anticipato per tutti gli enti territoriali (regioni,</w:t>
      </w:r>
      <w:r>
        <w:rPr>
          <w:spacing w:val="-1"/>
        </w:rPr>
        <w:t xml:space="preserve"> </w:t>
      </w:r>
      <w:r>
        <w:t>città</w:t>
      </w:r>
      <w:r>
        <w:rPr>
          <w:spacing w:val="-2"/>
        </w:rPr>
        <w:t xml:space="preserve"> </w:t>
      </w:r>
      <w:r>
        <w:t>metropolitane,</w:t>
      </w:r>
      <w:r>
        <w:rPr>
          <w:spacing w:val="-1"/>
        </w:rPr>
        <w:t xml:space="preserve"> </w:t>
      </w:r>
      <w:r>
        <w:t>province</w:t>
      </w:r>
      <w:r>
        <w:rPr>
          <w:spacing w:val="-2"/>
        </w:rPr>
        <w:t xml:space="preserve"> </w:t>
      </w:r>
      <w:r>
        <w:t>e comuni)</w:t>
      </w:r>
      <w:r>
        <w:rPr>
          <w:spacing w:val="-2"/>
        </w:rPr>
        <w:t xml:space="preserve"> </w:t>
      </w:r>
      <w:r>
        <w:t>il</w:t>
      </w:r>
      <w:r>
        <w:rPr>
          <w:spacing w:val="-1"/>
        </w:rPr>
        <w:t xml:space="preserve"> </w:t>
      </w:r>
      <w:r>
        <w:t>saldo</w:t>
      </w:r>
      <w:r>
        <w:rPr>
          <w:spacing w:val="-1"/>
        </w:rPr>
        <w:t xml:space="preserve"> </w:t>
      </w:r>
      <w:r>
        <w:t>non</w:t>
      </w:r>
      <w:r>
        <w:rPr>
          <w:spacing w:val="-1"/>
        </w:rPr>
        <w:t xml:space="preserve"> </w:t>
      </w:r>
      <w:r>
        <w:t>negativo</w:t>
      </w:r>
      <w:r>
        <w:rPr>
          <w:spacing w:val="-1"/>
        </w:rPr>
        <w:t xml:space="preserve"> </w:t>
      </w:r>
      <w:r>
        <w:t>tra</w:t>
      </w:r>
      <w:r>
        <w:rPr>
          <w:spacing w:val="-2"/>
        </w:rPr>
        <w:t xml:space="preserve"> </w:t>
      </w:r>
      <w:r>
        <w:t>le</w:t>
      </w:r>
      <w:r>
        <w:rPr>
          <w:spacing w:val="-2"/>
        </w:rPr>
        <w:t xml:space="preserve"> </w:t>
      </w:r>
      <w:r>
        <w:t>entrate</w:t>
      </w:r>
      <w:r>
        <w:rPr>
          <w:spacing w:val="-2"/>
        </w:rPr>
        <w:t xml:space="preserve"> </w:t>
      </w:r>
      <w:r>
        <w:t>e</w:t>
      </w:r>
      <w:r>
        <w:rPr>
          <w:spacing w:val="-2"/>
        </w:rPr>
        <w:t xml:space="preserve"> </w:t>
      </w:r>
      <w:r>
        <w:t>le</w:t>
      </w:r>
      <w:r>
        <w:rPr>
          <w:spacing w:val="-2"/>
        </w:rPr>
        <w:t xml:space="preserve"> </w:t>
      </w:r>
      <w:r>
        <w:t>spese</w:t>
      </w:r>
      <w:r>
        <w:rPr>
          <w:spacing w:val="-2"/>
        </w:rPr>
        <w:t xml:space="preserve"> </w:t>
      </w:r>
      <w:r>
        <w:t>finali, così come definito dal novellato articolo 9 della legge n. 243 del 2012.</w:t>
      </w:r>
    </w:p>
    <w:p w14:paraId="1992A915" w14:textId="77777777" w:rsidR="00BD26CE" w:rsidRDefault="00C6533D">
      <w:pPr>
        <w:pStyle w:val="Corpotesto"/>
        <w:spacing w:line="360" w:lineRule="auto"/>
        <w:ind w:left="4" w:right="144"/>
        <w:jc w:val="both"/>
      </w:pPr>
      <w:r>
        <w:t xml:space="preserve">Il percorso di semplificazione avviato nel 2016 è stato, poi, consolidato con l’approvazione della legge 12 agosto 2016, n. 164, che ha apportato alcune sostanziali modifiche all’articolo 9 della richiamata legge 24 dicembre 2012, n. 243, in materia di equilibri di bilancio degli enti territoriali. L’articolo 1, comma 466, della legge 11 dicembre 2016, n. 232 (legge di bilancio 2017) ha previsto che per il triennio 2017-2019 nel saldo non negativo tra le entrate e le spese finali fosse incluso il </w:t>
      </w:r>
      <w:r>
        <w:lastRenderedPageBreak/>
        <w:t>fondo pluriennale vincolato, di entrata e di spesa, al netto della quota rinveniente dal ricorso all’indebitamento.</w:t>
      </w:r>
      <w:r>
        <w:rPr>
          <w:spacing w:val="-7"/>
        </w:rPr>
        <w:t xml:space="preserve"> </w:t>
      </w:r>
      <w:r>
        <w:t>A</w:t>
      </w:r>
      <w:r>
        <w:rPr>
          <w:spacing w:val="-3"/>
        </w:rPr>
        <w:t xml:space="preserve"> </w:t>
      </w:r>
      <w:r>
        <w:t>decorrere dall’esercizio 2020, tra le entrate e le spese finali è incluso il Fondo pluriennale</w:t>
      </w:r>
      <w:r>
        <w:rPr>
          <w:spacing w:val="-13"/>
        </w:rPr>
        <w:t xml:space="preserve"> </w:t>
      </w:r>
      <w:r>
        <w:t>vincolato</w:t>
      </w:r>
      <w:r>
        <w:rPr>
          <w:spacing w:val="-12"/>
        </w:rPr>
        <w:t xml:space="preserve"> </w:t>
      </w:r>
      <w:r>
        <w:t>di</w:t>
      </w:r>
      <w:r>
        <w:rPr>
          <w:spacing w:val="-12"/>
        </w:rPr>
        <w:t xml:space="preserve"> </w:t>
      </w:r>
      <w:r>
        <w:t>entrata</w:t>
      </w:r>
      <w:r>
        <w:rPr>
          <w:spacing w:val="-13"/>
        </w:rPr>
        <w:t xml:space="preserve"> </w:t>
      </w:r>
      <w:r>
        <w:t>e</w:t>
      </w:r>
      <w:r>
        <w:rPr>
          <w:spacing w:val="-11"/>
        </w:rPr>
        <w:t xml:space="preserve"> </w:t>
      </w:r>
      <w:r>
        <w:t>di</w:t>
      </w:r>
      <w:r>
        <w:rPr>
          <w:spacing w:val="-12"/>
        </w:rPr>
        <w:t xml:space="preserve"> </w:t>
      </w:r>
      <w:r>
        <w:t>spesa,</w:t>
      </w:r>
      <w:r>
        <w:rPr>
          <w:spacing w:val="-10"/>
        </w:rPr>
        <w:t xml:space="preserve"> </w:t>
      </w:r>
      <w:r>
        <w:t>finanziato</w:t>
      </w:r>
      <w:r>
        <w:rPr>
          <w:spacing w:val="-12"/>
        </w:rPr>
        <w:t xml:space="preserve"> </w:t>
      </w:r>
      <w:r>
        <w:t>dalle</w:t>
      </w:r>
      <w:r>
        <w:rPr>
          <w:spacing w:val="-13"/>
        </w:rPr>
        <w:t xml:space="preserve"> </w:t>
      </w:r>
      <w:r>
        <w:t>entrate</w:t>
      </w:r>
      <w:r>
        <w:rPr>
          <w:spacing w:val="-10"/>
        </w:rPr>
        <w:t xml:space="preserve"> </w:t>
      </w:r>
      <w:r>
        <w:t>finali.</w:t>
      </w:r>
      <w:r>
        <w:rPr>
          <w:spacing w:val="-12"/>
        </w:rPr>
        <w:t xml:space="preserve"> </w:t>
      </w:r>
      <w:r>
        <w:t>La</w:t>
      </w:r>
      <w:r>
        <w:rPr>
          <w:spacing w:val="-9"/>
        </w:rPr>
        <w:t xml:space="preserve"> </w:t>
      </w:r>
      <w:r>
        <w:t>Corte</w:t>
      </w:r>
      <w:r>
        <w:rPr>
          <w:spacing w:val="-13"/>
        </w:rPr>
        <w:t xml:space="preserve"> </w:t>
      </w:r>
      <w:r>
        <w:t>Costituzionale,</w:t>
      </w:r>
      <w:r>
        <w:rPr>
          <w:spacing w:val="-13"/>
        </w:rPr>
        <w:t xml:space="preserve"> </w:t>
      </w:r>
      <w:r>
        <w:t>con la</w:t>
      </w:r>
      <w:r>
        <w:rPr>
          <w:spacing w:val="-5"/>
        </w:rPr>
        <w:t xml:space="preserve"> </w:t>
      </w:r>
      <w:r>
        <w:t>sentenza</w:t>
      </w:r>
      <w:r>
        <w:rPr>
          <w:spacing w:val="-6"/>
        </w:rPr>
        <w:t xml:space="preserve"> </w:t>
      </w:r>
      <w:r>
        <w:t>n.</w:t>
      </w:r>
      <w:r>
        <w:rPr>
          <w:spacing w:val="-5"/>
        </w:rPr>
        <w:t xml:space="preserve"> </w:t>
      </w:r>
      <w:r>
        <w:t>247/2017</w:t>
      </w:r>
      <w:r>
        <w:rPr>
          <w:spacing w:val="-2"/>
        </w:rPr>
        <w:t xml:space="preserve"> </w:t>
      </w:r>
      <w:r>
        <w:t>(poi</w:t>
      </w:r>
      <w:r>
        <w:rPr>
          <w:spacing w:val="-4"/>
        </w:rPr>
        <w:t xml:space="preserve"> </w:t>
      </w:r>
      <w:r>
        <w:t>confermata</w:t>
      </w:r>
      <w:r>
        <w:rPr>
          <w:spacing w:val="-5"/>
        </w:rPr>
        <w:t xml:space="preserve"> </w:t>
      </w:r>
      <w:r>
        <w:t>dalla</w:t>
      </w:r>
      <w:r>
        <w:rPr>
          <w:spacing w:val="-6"/>
        </w:rPr>
        <w:t xml:space="preserve"> </w:t>
      </w:r>
      <w:r>
        <w:t>sentenza</w:t>
      </w:r>
      <w:r>
        <w:rPr>
          <w:spacing w:val="-4"/>
        </w:rPr>
        <w:t xml:space="preserve"> </w:t>
      </w:r>
      <w:r>
        <w:t>n.</w:t>
      </w:r>
      <w:r>
        <w:rPr>
          <w:spacing w:val="-5"/>
        </w:rPr>
        <w:t xml:space="preserve"> </w:t>
      </w:r>
      <w:r>
        <w:t>101/2018),</w:t>
      </w:r>
      <w:r>
        <w:rPr>
          <w:spacing w:val="-2"/>
        </w:rPr>
        <w:t xml:space="preserve"> </w:t>
      </w:r>
      <w:r>
        <w:t>è</w:t>
      </w:r>
      <w:r>
        <w:rPr>
          <w:spacing w:val="-6"/>
        </w:rPr>
        <w:t xml:space="preserve"> </w:t>
      </w:r>
      <w:r>
        <w:t>intervenuta</w:t>
      </w:r>
      <w:r>
        <w:rPr>
          <w:spacing w:val="-5"/>
        </w:rPr>
        <w:t xml:space="preserve"> </w:t>
      </w:r>
      <w:r>
        <w:t>sulle</w:t>
      </w:r>
      <w:r>
        <w:rPr>
          <w:spacing w:val="-6"/>
        </w:rPr>
        <w:t xml:space="preserve"> </w:t>
      </w:r>
      <w:r>
        <w:t>disposizioni in parola, dichiarando non fondate le questioni di legittimità costituzionale avanzate dalle Regioni sull’articolo</w:t>
      </w:r>
      <w:r>
        <w:rPr>
          <w:spacing w:val="-4"/>
        </w:rPr>
        <w:t xml:space="preserve"> </w:t>
      </w:r>
      <w:r>
        <w:t>1,</w:t>
      </w:r>
      <w:r>
        <w:rPr>
          <w:spacing w:val="-5"/>
        </w:rPr>
        <w:t xml:space="preserve"> </w:t>
      </w:r>
      <w:r>
        <w:t>comma</w:t>
      </w:r>
      <w:r>
        <w:rPr>
          <w:spacing w:val="-4"/>
        </w:rPr>
        <w:t xml:space="preserve"> </w:t>
      </w:r>
      <w:r>
        <w:t>1,</w:t>
      </w:r>
      <w:r>
        <w:rPr>
          <w:spacing w:val="-3"/>
        </w:rPr>
        <w:t xml:space="preserve"> </w:t>
      </w:r>
      <w:r>
        <w:t>lettera</w:t>
      </w:r>
      <w:r>
        <w:rPr>
          <w:spacing w:val="-4"/>
        </w:rPr>
        <w:t xml:space="preserve"> </w:t>
      </w:r>
      <w:r>
        <w:t>b),</w:t>
      </w:r>
      <w:r>
        <w:rPr>
          <w:spacing w:val="-6"/>
        </w:rPr>
        <w:t xml:space="preserve"> </w:t>
      </w:r>
      <w:r>
        <w:t>della</w:t>
      </w:r>
      <w:r>
        <w:rPr>
          <w:spacing w:val="-6"/>
        </w:rPr>
        <w:t xml:space="preserve"> </w:t>
      </w:r>
      <w:r>
        <w:t>legge</w:t>
      </w:r>
      <w:r>
        <w:rPr>
          <w:spacing w:val="-6"/>
        </w:rPr>
        <w:t xml:space="preserve"> </w:t>
      </w:r>
      <w:r>
        <w:t>n. 164</w:t>
      </w:r>
      <w:r>
        <w:rPr>
          <w:spacing w:val="-5"/>
        </w:rPr>
        <w:t xml:space="preserve"> </w:t>
      </w:r>
      <w:r>
        <w:t>del</w:t>
      </w:r>
      <w:r>
        <w:rPr>
          <w:spacing w:val="-4"/>
        </w:rPr>
        <w:t xml:space="preserve"> </w:t>
      </w:r>
      <w:r>
        <w:t>2016</w:t>
      </w:r>
      <w:r>
        <w:rPr>
          <w:spacing w:val="-2"/>
        </w:rPr>
        <w:t xml:space="preserve"> </w:t>
      </w:r>
      <w:r>
        <w:t>(saldo</w:t>
      </w:r>
      <w:r>
        <w:rPr>
          <w:spacing w:val="-4"/>
        </w:rPr>
        <w:t xml:space="preserve"> </w:t>
      </w:r>
      <w:r>
        <w:t>non negativo</w:t>
      </w:r>
      <w:r>
        <w:rPr>
          <w:spacing w:val="-5"/>
        </w:rPr>
        <w:t xml:space="preserve"> </w:t>
      </w:r>
      <w:r>
        <w:t>tra</w:t>
      </w:r>
      <w:r>
        <w:rPr>
          <w:spacing w:val="-4"/>
        </w:rPr>
        <w:t xml:space="preserve"> </w:t>
      </w:r>
      <w:r>
        <w:t>le</w:t>
      </w:r>
      <w:r>
        <w:rPr>
          <w:spacing w:val="-2"/>
        </w:rPr>
        <w:t xml:space="preserve"> </w:t>
      </w:r>
      <w:r>
        <w:t>entrate</w:t>
      </w:r>
      <w:r>
        <w:rPr>
          <w:spacing w:val="-3"/>
        </w:rPr>
        <w:t xml:space="preserve"> </w:t>
      </w:r>
      <w:r>
        <w:t>e</w:t>
      </w:r>
      <w:r>
        <w:rPr>
          <w:spacing w:val="-4"/>
        </w:rPr>
        <w:t xml:space="preserve"> </w:t>
      </w:r>
      <w:r>
        <w:t>le spese finali), ma ha espresso un’interpretazione, in base alla quale l’avanzo di amministrazione e il Fondo pluriennale vincolato non possono essere limitati nel loro utilizzo.</w:t>
      </w:r>
    </w:p>
    <w:p w14:paraId="2A6D5688" w14:textId="77777777" w:rsidR="00BD26CE" w:rsidRDefault="00C6533D">
      <w:pPr>
        <w:pStyle w:val="Corpotesto"/>
        <w:spacing w:line="360" w:lineRule="auto"/>
        <w:ind w:left="4" w:right="145"/>
        <w:jc w:val="both"/>
      </w:pPr>
      <w:r>
        <w:t>A</w:t>
      </w:r>
      <w:r>
        <w:rPr>
          <w:spacing w:val="-5"/>
        </w:rPr>
        <w:t xml:space="preserve"> </w:t>
      </w:r>
      <w:r>
        <w:t>decorrere dall’anno 2019, con la legge di stabilità n. 145 del 2018 (articolo 1, commi 819, 820 e 824),</w:t>
      </w:r>
      <w:r>
        <w:rPr>
          <w:spacing w:val="-6"/>
        </w:rPr>
        <w:t xml:space="preserve"> </w:t>
      </w:r>
      <w:r>
        <w:t>nel</w:t>
      </w:r>
      <w:r>
        <w:rPr>
          <w:spacing w:val="-4"/>
        </w:rPr>
        <w:t xml:space="preserve"> </w:t>
      </w:r>
      <w:r>
        <w:t>dare</w:t>
      </w:r>
      <w:r>
        <w:rPr>
          <w:spacing w:val="-4"/>
        </w:rPr>
        <w:t xml:space="preserve"> </w:t>
      </w:r>
      <w:r>
        <w:t>attuazione</w:t>
      </w:r>
      <w:r>
        <w:rPr>
          <w:spacing w:val="-2"/>
        </w:rPr>
        <w:t xml:space="preserve"> </w:t>
      </w:r>
      <w:r>
        <w:t>alle</w:t>
      </w:r>
      <w:r>
        <w:rPr>
          <w:spacing w:val="-6"/>
        </w:rPr>
        <w:t xml:space="preserve"> </w:t>
      </w:r>
      <w:r>
        <w:t>sentenze</w:t>
      </w:r>
      <w:r>
        <w:rPr>
          <w:spacing w:val="-6"/>
        </w:rPr>
        <w:t xml:space="preserve"> </w:t>
      </w:r>
      <w:r>
        <w:t>della</w:t>
      </w:r>
      <w:r>
        <w:rPr>
          <w:spacing w:val="-6"/>
        </w:rPr>
        <w:t xml:space="preserve"> </w:t>
      </w:r>
      <w:r>
        <w:t>Corte</w:t>
      </w:r>
      <w:r>
        <w:rPr>
          <w:spacing w:val="-4"/>
        </w:rPr>
        <w:t xml:space="preserve"> </w:t>
      </w:r>
      <w:r>
        <w:t>costituzionale</w:t>
      </w:r>
      <w:r>
        <w:rPr>
          <w:spacing w:val="-5"/>
        </w:rPr>
        <w:t xml:space="preserve"> </w:t>
      </w:r>
      <w:r>
        <w:t>n.</w:t>
      </w:r>
      <w:r>
        <w:rPr>
          <w:spacing w:val="-5"/>
        </w:rPr>
        <w:t xml:space="preserve"> </w:t>
      </w:r>
      <w:r>
        <w:t>247</w:t>
      </w:r>
      <w:r>
        <w:rPr>
          <w:spacing w:val="-5"/>
        </w:rPr>
        <w:t xml:space="preserve"> </w:t>
      </w:r>
      <w:r>
        <w:t>del</w:t>
      </w:r>
      <w:r>
        <w:rPr>
          <w:spacing w:val="-4"/>
        </w:rPr>
        <w:t xml:space="preserve"> </w:t>
      </w:r>
      <w:r>
        <w:t>2017</w:t>
      </w:r>
      <w:r>
        <w:rPr>
          <w:spacing w:val="-5"/>
        </w:rPr>
        <w:t xml:space="preserve"> </w:t>
      </w:r>
      <w:r>
        <w:t>e</w:t>
      </w:r>
      <w:r>
        <w:rPr>
          <w:spacing w:val="-6"/>
        </w:rPr>
        <w:t xml:space="preserve"> </w:t>
      </w:r>
      <w:r>
        <w:t>n.</w:t>
      </w:r>
      <w:r>
        <w:rPr>
          <w:spacing w:val="-5"/>
        </w:rPr>
        <w:t xml:space="preserve"> </w:t>
      </w:r>
      <w:r>
        <w:t>101</w:t>
      </w:r>
      <w:r>
        <w:rPr>
          <w:spacing w:val="-5"/>
        </w:rPr>
        <w:t xml:space="preserve"> </w:t>
      </w:r>
      <w:r>
        <w:t>del</w:t>
      </w:r>
      <w:r>
        <w:rPr>
          <w:spacing w:val="-4"/>
        </w:rPr>
        <w:t xml:space="preserve"> </w:t>
      </w:r>
      <w:r>
        <w:t>2018,</w:t>
      </w:r>
      <w:r>
        <w:rPr>
          <w:spacing w:val="-5"/>
        </w:rPr>
        <w:t xml:space="preserve"> </w:t>
      </w:r>
      <w:r>
        <w:t>è stato previsto che le regioni a statuto speciale, le province autonome e gli enti locali, a partire dal 2019, e le regioni a statuto ordinario, a partire dal 2021 (in attuazione dell’Accordo sottoscritto in sede di Conferenza Stato-regioni il 15 ottobre 2018), utilizzino il risultato di amministrazione e il fondo pluriennale vincolato di entrata e di spesa nel rispetto delle sole disposizioni previste dal decreto</w:t>
      </w:r>
      <w:r>
        <w:rPr>
          <w:spacing w:val="-15"/>
        </w:rPr>
        <w:t xml:space="preserve"> </w:t>
      </w:r>
      <w:r>
        <w:t>legislativo</w:t>
      </w:r>
      <w:r>
        <w:rPr>
          <w:spacing w:val="-15"/>
        </w:rPr>
        <w:t xml:space="preserve"> </w:t>
      </w:r>
      <w:r>
        <w:t>23</w:t>
      </w:r>
      <w:r>
        <w:rPr>
          <w:spacing w:val="-15"/>
        </w:rPr>
        <w:t xml:space="preserve"> </w:t>
      </w:r>
      <w:r>
        <w:t>giugno</w:t>
      </w:r>
      <w:r>
        <w:rPr>
          <w:spacing w:val="-15"/>
        </w:rPr>
        <w:t xml:space="preserve"> </w:t>
      </w:r>
      <w:r>
        <w:t>2011,</w:t>
      </w:r>
      <w:r>
        <w:rPr>
          <w:spacing w:val="-15"/>
        </w:rPr>
        <w:t xml:space="preserve"> </w:t>
      </w:r>
      <w:r>
        <w:t>n.</w:t>
      </w:r>
      <w:r>
        <w:rPr>
          <w:spacing w:val="-15"/>
        </w:rPr>
        <w:t xml:space="preserve"> </w:t>
      </w:r>
      <w:r>
        <w:t>118</w:t>
      </w:r>
      <w:r>
        <w:rPr>
          <w:spacing w:val="-15"/>
        </w:rPr>
        <w:t xml:space="preserve"> </w:t>
      </w:r>
      <w:r>
        <w:t>(armonizzazione</w:t>
      </w:r>
      <w:r>
        <w:rPr>
          <w:spacing w:val="-15"/>
        </w:rPr>
        <w:t xml:space="preserve"> </w:t>
      </w:r>
      <w:r>
        <w:t>dei</w:t>
      </w:r>
      <w:r>
        <w:rPr>
          <w:spacing w:val="-15"/>
        </w:rPr>
        <w:t xml:space="preserve"> </w:t>
      </w:r>
      <w:r>
        <w:t>sistemi</w:t>
      </w:r>
      <w:r>
        <w:rPr>
          <w:spacing w:val="-15"/>
        </w:rPr>
        <w:t xml:space="preserve"> </w:t>
      </w:r>
      <w:r>
        <w:t>contabili).</w:t>
      </w:r>
      <w:r>
        <w:rPr>
          <w:spacing w:val="-15"/>
        </w:rPr>
        <w:t xml:space="preserve"> </w:t>
      </w:r>
      <w:r>
        <w:t>Tali</w:t>
      </w:r>
      <w:r>
        <w:rPr>
          <w:spacing w:val="-15"/>
        </w:rPr>
        <w:t xml:space="preserve"> </w:t>
      </w:r>
      <w:r>
        <w:t>enti</w:t>
      </w:r>
      <w:r>
        <w:rPr>
          <w:spacing w:val="-15"/>
        </w:rPr>
        <w:t xml:space="preserve"> </w:t>
      </w:r>
      <w:r>
        <w:t xml:space="preserve">territoriali, </w:t>
      </w:r>
      <w:r>
        <w:rPr>
          <w:spacing w:val="-2"/>
        </w:rPr>
        <w:t>ai</w:t>
      </w:r>
      <w:r>
        <w:rPr>
          <w:spacing w:val="-3"/>
        </w:rPr>
        <w:t xml:space="preserve"> </w:t>
      </w:r>
      <w:r>
        <w:rPr>
          <w:spacing w:val="-2"/>
        </w:rPr>
        <w:t>fini</w:t>
      </w:r>
      <w:r>
        <w:rPr>
          <w:spacing w:val="-4"/>
        </w:rPr>
        <w:t xml:space="preserve"> </w:t>
      </w:r>
      <w:r>
        <w:rPr>
          <w:spacing w:val="-2"/>
        </w:rPr>
        <w:t>della</w:t>
      </w:r>
      <w:r>
        <w:rPr>
          <w:spacing w:val="-5"/>
        </w:rPr>
        <w:t xml:space="preserve"> </w:t>
      </w:r>
      <w:r>
        <w:rPr>
          <w:spacing w:val="-2"/>
        </w:rPr>
        <w:t>tutela</w:t>
      </w:r>
      <w:r>
        <w:rPr>
          <w:spacing w:val="-4"/>
        </w:rPr>
        <w:t xml:space="preserve"> </w:t>
      </w:r>
      <w:r>
        <w:rPr>
          <w:spacing w:val="-2"/>
        </w:rPr>
        <w:t>economica</w:t>
      </w:r>
      <w:r>
        <w:rPr>
          <w:spacing w:val="-5"/>
        </w:rPr>
        <w:t xml:space="preserve"> </w:t>
      </w:r>
      <w:r>
        <w:rPr>
          <w:spacing w:val="-2"/>
        </w:rPr>
        <w:t>della</w:t>
      </w:r>
      <w:r>
        <w:rPr>
          <w:spacing w:val="-5"/>
        </w:rPr>
        <w:t xml:space="preserve"> </w:t>
      </w:r>
      <w:r>
        <w:rPr>
          <w:spacing w:val="-2"/>
        </w:rPr>
        <w:t>Repubblica, concorrono</w:t>
      </w:r>
      <w:r>
        <w:rPr>
          <w:spacing w:val="-4"/>
        </w:rPr>
        <w:t xml:space="preserve"> </w:t>
      </w:r>
      <w:r>
        <w:rPr>
          <w:spacing w:val="-2"/>
        </w:rPr>
        <w:t>alla</w:t>
      </w:r>
      <w:r>
        <w:rPr>
          <w:spacing w:val="-5"/>
        </w:rPr>
        <w:t xml:space="preserve"> </w:t>
      </w:r>
      <w:r>
        <w:rPr>
          <w:spacing w:val="-2"/>
        </w:rPr>
        <w:t>realizzazione degli</w:t>
      </w:r>
      <w:r>
        <w:rPr>
          <w:spacing w:val="-3"/>
        </w:rPr>
        <w:t xml:space="preserve"> </w:t>
      </w:r>
      <w:r>
        <w:rPr>
          <w:spacing w:val="-2"/>
        </w:rPr>
        <w:t>obiettivi</w:t>
      </w:r>
      <w:r>
        <w:rPr>
          <w:spacing w:val="-3"/>
        </w:rPr>
        <w:t xml:space="preserve"> </w:t>
      </w:r>
      <w:r>
        <w:rPr>
          <w:spacing w:val="-2"/>
        </w:rPr>
        <w:t>di</w:t>
      </w:r>
      <w:r>
        <w:rPr>
          <w:spacing w:val="-6"/>
        </w:rPr>
        <w:t xml:space="preserve"> </w:t>
      </w:r>
      <w:r>
        <w:rPr>
          <w:spacing w:val="-2"/>
        </w:rPr>
        <w:t xml:space="preserve">finanza </w:t>
      </w:r>
      <w:r>
        <w:t xml:space="preserve">pubblica e si considerano in equilibrio in presenza di un risultato di competenza dell’esercizio non </w:t>
      </w:r>
      <w:r>
        <w:rPr>
          <w:spacing w:val="-2"/>
        </w:rPr>
        <w:t>negativo.</w:t>
      </w:r>
    </w:p>
    <w:p w14:paraId="3F9D7952" w14:textId="77777777" w:rsidR="00BD26CE" w:rsidRDefault="00C6533D">
      <w:pPr>
        <w:pStyle w:val="Corpotesto"/>
        <w:spacing w:before="1" w:line="360" w:lineRule="auto"/>
        <w:ind w:left="4" w:right="143"/>
        <w:jc w:val="both"/>
      </w:pPr>
      <w:r>
        <w:t>Il</w:t>
      </w:r>
      <w:r>
        <w:rPr>
          <w:spacing w:val="-10"/>
        </w:rPr>
        <w:t xml:space="preserve"> </w:t>
      </w:r>
      <w:r>
        <w:t>quadro</w:t>
      </w:r>
      <w:r>
        <w:rPr>
          <w:spacing w:val="-10"/>
        </w:rPr>
        <w:t xml:space="preserve"> </w:t>
      </w:r>
      <w:r>
        <w:t>di</w:t>
      </w:r>
      <w:r>
        <w:rPr>
          <w:spacing w:val="-10"/>
        </w:rPr>
        <w:t xml:space="preserve"> </w:t>
      </w:r>
      <w:r>
        <w:t>riferimento</w:t>
      </w:r>
      <w:r>
        <w:rPr>
          <w:spacing w:val="-10"/>
        </w:rPr>
        <w:t xml:space="preserve"> </w:t>
      </w:r>
      <w:r>
        <w:t>per</w:t>
      </w:r>
      <w:r>
        <w:rPr>
          <w:spacing w:val="-10"/>
        </w:rPr>
        <w:t xml:space="preserve"> </w:t>
      </w:r>
      <w:r>
        <w:t>gli</w:t>
      </w:r>
      <w:r>
        <w:rPr>
          <w:spacing w:val="-10"/>
        </w:rPr>
        <w:t xml:space="preserve"> </w:t>
      </w:r>
      <w:r>
        <w:t>enti</w:t>
      </w:r>
      <w:r>
        <w:rPr>
          <w:spacing w:val="-10"/>
        </w:rPr>
        <w:t xml:space="preserve"> </w:t>
      </w:r>
      <w:r>
        <w:t>territoriali</w:t>
      </w:r>
      <w:r>
        <w:rPr>
          <w:spacing w:val="-10"/>
        </w:rPr>
        <w:t xml:space="preserve"> </w:t>
      </w:r>
      <w:r>
        <w:t>per</w:t>
      </w:r>
      <w:r>
        <w:rPr>
          <w:spacing w:val="-9"/>
        </w:rPr>
        <w:t xml:space="preserve"> </w:t>
      </w:r>
      <w:r>
        <w:t>quanto</w:t>
      </w:r>
      <w:r>
        <w:rPr>
          <w:spacing w:val="-10"/>
        </w:rPr>
        <w:t xml:space="preserve"> </w:t>
      </w:r>
      <w:r>
        <w:t>attiene</w:t>
      </w:r>
      <w:r>
        <w:rPr>
          <w:spacing w:val="-11"/>
        </w:rPr>
        <w:t xml:space="preserve"> </w:t>
      </w:r>
      <w:r>
        <w:t>ai</w:t>
      </w:r>
      <w:r>
        <w:rPr>
          <w:spacing w:val="-10"/>
        </w:rPr>
        <w:t xml:space="preserve"> </w:t>
      </w:r>
      <w:r>
        <w:t>vincoli</w:t>
      </w:r>
      <w:r>
        <w:rPr>
          <w:spacing w:val="-10"/>
        </w:rPr>
        <w:t xml:space="preserve"> </w:t>
      </w:r>
      <w:r>
        <w:t>di</w:t>
      </w:r>
      <w:r>
        <w:rPr>
          <w:spacing w:val="-10"/>
        </w:rPr>
        <w:t xml:space="preserve"> </w:t>
      </w:r>
      <w:r>
        <w:t>finanza</w:t>
      </w:r>
      <w:r>
        <w:rPr>
          <w:spacing w:val="-11"/>
        </w:rPr>
        <w:t xml:space="preserve"> </w:t>
      </w:r>
      <w:r>
        <w:t>pubblica</w:t>
      </w:r>
      <w:r>
        <w:rPr>
          <w:spacing w:val="-11"/>
        </w:rPr>
        <w:t xml:space="preserve"> </w:t>
      </w:r>
      <w:r>
        <w:t>risulta, di</w:t>
      </w:r>
      <w:r>
        <w:rPr>
          <w:spacing w:val="-14"/>
        </w:rPr>
        <w:t xml:space="preserve"> </w:t>
      </w:r>
      <w:r>
        <w:t>fatto,</w:t>
      </w:r>
      <w:r>
        <w:rPr>
          <w:spacing w:val="-14"/>
        </w:rPr>
        <w:t xml:space="preserve"> </w:t>
      </w:r>
      <w:r>
        <w:t>semplificato</w:t>
      </w:r>
      <w:r>
        <w:rPr>
          <w:spacing w:val="-14"/>
        </w:rPr>
        <w:t xml:space="preserve"> </w:t>
      </w:r>
      <w:r>
        <w:t>(superamento</w:t>
      </w:r>
      <w:r>
        <w:rPr>
          <w:spacing w:val="-12"/>
        </w:rPr>
        <w:t xml:space="preserve"> </w:t>
      </w:r>
      <w:r>
        <w:t>“doppio”</w:t>
      </w:r>
      <w:r>
        <w:rPr>
          <w:spacing w:val="-15"/>
        </w:rPr>
        <w:t xml:space="preserve"> </w:t>
      </w:r>
      <w:r>
        <w:t>binario</w:t>
      </w:r>
      <w:r>
        <w:rPr>
          <w:spacing w:val="-12"/>
        </w:rPr>
        <w:t xml:space="preserve"> </w:t>
      </w:r>
      <w:r>
        <w:t>–</w:t>
      </w:r>
      <w:r>
        <w:rPr>
          <w:spacing w:val="-14"/>
        </w:rPr>
        <w:t xml:space="preserve"> </w:t>
      </w:r>
      <w:r>
        <w:t>equilibri</w:t>
      </w:r>
      <w:r>
        <w:rPr>
          <w:spacing w:val="-14"/>
        </w:rPr>
        <w:t xml:space="preserve"> </w:t>
      </w:r>
      <w:r>
        <w:t>D.lgs.</w:t>
      </w:r>
      <w:r>
        <w:rPr>
          <w:spacing w:val="-14"/>
        </w:rPr>
        <w:t xml:space="preserve"> </w:t>
      </w:r>
      <w:r>
        <w:t>118</w:t>
      </w:r>
      <w:r>
        <w:rPr>
          <w:spacing w:val="-14"/>
        </w:rPr>
        <w:t xml:space="preserve"> </w:t>
      </w:r>
      <w:r>
        <w:t>del</w:t>
      </w:r>
      <w:r>
        <w:rPr>
          <w:spacing w:val="-14"/>
        </w:rPr>
        <w:t xml:space="preserve"> </w:t>
      </w:r>
      <w:r>
        <w:t>2011</w:t>
      </w:r>
      <w:r>
        <w:rPr>
          <w:spacing w:val="-14"/>
        </w:rPr>
        <w:t xml:space="preserve"> </w:t>
      </w:r>
      <w:r>
        <w:t>ed</w:t>
      </w:r>
      <w:r>
        <w:rPr>
          <w:spacing w:val="-12"/>
        </w:rPr>
        <w:t xml:space="preserve"> </w:t>
      </w:r>
      <w:r>
        <w:t>equilibri</w:t>
      </w:r>
      <w:r>
        <w:rPr>
          <w:spacing w:val="-14"/>
        </w:rPr>
        <w:t xml:space="preserve"> </w:t>
      </w:r>
      <w:r>
        <w:t>legge n. 243 del 2012).</w:t>
      </w:r>
    </w:p>
    <w:p w14:paraId="1744176F" w14:textId="77777777" w:rsidR="00BD26CE" w:rsidRDefault="00BD26CE">
      <w:pPr>
        <w:pStyle w:val="Corpotesto"/>
        <w:rPr>
          <w:sz w:val="16"/>
        </w:rPr>
      </w:pPr>
    </w:p>
    <w:p w14:paraId="2A43AC3B" w14:textId="77777777" w:rsidR="00BD26CE" w:rsidRDefault="00BD26CE">
      <w:pPr>
        <w:pStyle w:val="Corpotesto"/>
        <w:spacing w:before="153"/>
        <w:rPr>
          <w:sz w:val="16"/>
        </w:rPr>
      </w:pPr>
    </w:p>
    <w:p w14:paraId="0133220A" w14:textId="77777777" w:rsidR="00BD26CE" w:rsidRDefault="00BD26CE">
      <w:pPr>
        <w:rPr>
          <w:rFonts w:ascii="Arial"/>
          <w:b/>
          <w:position w:val="-6"/>
          <w:sz w:val="24"/>
        </w:rPr>
        <w:sectPr w:rsidR="00BD26CE">
          <w:pgSz w:w="11910" w:h="16840"/>
          <w:pgMar w:top="2000" w:right="992" w:bottom="840" w:left="1133" w:header="630" w:footer="656" w:gutter="0"/>
          <w:cols w:space="720"/>
        </w:sectPr>
      </w:pPr>
    </w:p>
    <w:p w14:paraId="2D8E79A6" w14:textId="36CD6804" w:rsidR="00BD26CE" w:rsidRDefault="004067E3">
      <w:pPr>
        <w:pStyle w:val="Corpotesto"/>
        <w:spacing w:before="227"/>
        <w:rPr>
          <w:rFonts w:ascii="Arial"/>
          <w:b/>
          <w:sz w:val="20"/>
        </w:rPr>
      </w:pPr>
      <w:r w:rsidRPr="004067E3">
        <w:rPr>
          <w:noProof/>
        </w:rPr>
        <w:lastRenderedPageBreak/>
        <w:drawing>
          <wp:inline distT="0" distB="0" distL="0" distR="0" wp14:anchorId="14215A17" wp14:editId="011C3E25">
            <wp:extent cx="5676900" cy="9715500"/>
            <wp:effectExtent l="0" t="0" r="0" b="0"/>
            <wp:docPr id="766511667"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76900" cy="9715500"/>
                    </a:xfrm>
                    <a:prstGeom prst="rect">
                      <a:avLst/>
                    </a:prstGeom>
                    <a:noFill/>
                    <a:ln>
                      <a:noFill/>
                    </a:ln>
                  </pic:spPr>
                </pic:pic>
              </a:graphicData>
            </a:graphic>
          </wp:inline>
        </w:drawing>
      </w:r>
    </w:p>
    <w:p w14:paraId="645D956A" w14:textId="77777777" w:rsidR="00BD26CE" w:rsidRDefault="00C6533D">
      <w:pPr>
        <w:pStyle w:val="Titolo1"/>
        <w:spacing w:line="360" w:lineRule="auto"/>
        <w:ind w:right="148"/>
      </w:pPr>
      <w:r>
        <w:lastRenderedPageBreak/>
        <w:t>CRITERI DI VALUTAZIONE ADOTTATI PER LA FORMULAZIONE DELLE PREVISIONI DELLE ENTRATE</w:t>
      </w:r>
    </w:p>
    <w:p w14:paraId="7539E2AA" w14:textId="4910CFA6" w:rsidR="00BD26CE" w:rsidRDefault="00C6533D">
      <w:pPr>
        <w:pStyle w:val="Corpotesto"/>
        <w:spacing w:line="360" w:lineRule="auto"/>
        <w:ind w:left="4" w:right="146"/>
        <w:jc w:val="both"/>
      </w:pPr>
      <w:r>
        <w:t>Le entrate correnti del Consorzio derivano dai trasferimenti dalla Regione Sardegna e dalle pubbliche amministrazioni socie.</w:t>
      </w:r>
    </w:p>
    <w:p w14:paraId="48B987D2" w14:textId="77777777" w:rsidR="00BD26CE" w:rsidRDefault="00C6533D">
      <w:pPr>
        <w:pStyle w:val="Corpotesto"/>
        <w:spacing w:line="360" w:lineRule="auto"/>
        <w:ind w:left="4" w:right="146"/>
        <w:jc w:val="both"/>
      </w:pPr>
      <w:r>
        <w:t>La Regione Sardegna ha previsto con legge regionale 11 gennaio 2018. n. 1. Art. 6, comma 23, modificata dalla legge regionale 28 dicembre 2018, n. 48, art 6, comma 29 la concessione di un contributo annuo per lo svolgimento delle attività istituzionali dei consorzi turistici costituiti tra enti locali.</w:t>
      </w:r>
    </w:p>
    <w:p w14:paraId="109C6B11" w14:textId="411BC870" w:rsidR="00BD26CE" w:rsidRDefault="00C6533D">
      <w:pPr>
        <w:pStyle w:val="Corpotesto"/>
        <w:spacing w:line="360" w:lineRule="auto"/>
        <w:ind w:left="4" w:right="146"/>
        <w:jc w:val="both"/>
      </w:pPr>
      <w:r>
        <w:t xml:space="preserve">Con </w:t>
      </w:r>
      <w:r w:rsidRPr="005E2F03">
        <w:rPr>
          <w:highlight w:val="yellow"/>
        </w:rPr>
        <w:t>deliberazione n. 45/93 del 27.11.2024 la Giunta Regionale ha indicato i criteri per la concessione e la rendicontazione dei contributi stessi. Considerato</w:t>
      </w:r>
      <w:r>
        <w:t xml:space="preserve"> che, dalla deliberazione sopra citata si evince come il contributo per l’annualità 202</w:t>
      </w:r>
      <w:r w:rsidR="004067E3">
        <w:t>6</w:t>
      </w:r>
      <w:r>
        <w:t xml:space="preserve"> venga riconosciuto per una parte fissa, pari </w:t>
      </w:r>
      <w:r w:rsidR="004067E3">
        <w:t xml:space="preserve">a </w:t>
      </w:r>
      <w:r w:rsidR="008B62E1">
        <w:t>e</w:t>
      </w:r>
      <w:r w:rsidR="004067E3">
        <w:t xml:space="preserve">uro 140.000,00 </w:t>
      </w:r>
      <w:r>
        <w:t>e una parte variabile proporzionale alle spese dichiarate per l’attività di promozione dell’anno</w:t>
      </w:r>
      <w:r w:rsidR="004067E3">
        <w:t xml:space="preserve">. A seguito di questa modifica </w:t>
      </w:r>
      <w:r>
        <w:t>considerando il trend storico relativo ai trasferimenti ricevuti negli ultimi anni si è prevista come quota di trasferimento regionale l’importo di euro 1</w:t>
      </w:r>
      <w:r w:rsidR="00B251B1">
        <w:t>60</w:t>
      </w:r>
      <w:r>
        <w:t>.000,00. Sono previste, inoltre, le entrate</w:t>
      </w:r>
      <w:r>
        <w:rPr>
          <w:spacing w:val="-6"/>
        </w:rPr>
        <w:t xml:space="preserve"> derivanti </w:t>
      </w:r>
      <w:r>
        <w:t>dalle</w:t>
      </w:r>
      <w:r>
        <w:rPr>
          <w:spacing w:val="-7"/>
        </w:rPr>
        <w:t xml:space="preserve"> </w:t>
      </w:r>
      <w:r>
        <w:t>quote</w:t>
      </w:r>
      <w:r>
        <w:rPr>
          <w:spacing w:val="-6"/>
        </w:rPr>
        <w:t xml:space="preserve"> </w:t>
      </w:r>
      <w:r>
        <w:t>di</w:t>
      </w:r>
      <w:r>
        <w:rPr>
          <w:spacing w:val="-5"/>
        </w:rPr>
        <w:t xml:space="preserve"> </w:t>
      </w:r>
      <w:r>
        <w:t>adesione delle amministrazioni consorziate per € 30.000,00.</w:t>
      </w:r>
    </w:p>
    <w:p w14:paraId="1122F873" w14:textId="77777777" w:rsidR="00BD26CE" w:rsidRDefault="00BD26CE">
      <w:pPr>
        <w:pStyle w:val="Corpotesto"/>
        <w:spacing w:before="183"/>
        <w:rPr>
          <w:sz w:val="20"/>
        </w:rPr>
      </w:pPr>
    </w:p>
    <w:tbl>
      <w:tblPr>
        <w:tblStyle w:val="TableNormal1"/>
        <w:tblW w:w="0" w:type="auto"/>
        <w:tblInd w:w="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59"/>
        <w:gridCol w:w="1043"/>
      </w:tblGrid>
      <w:tr w:rsidR="00BD26CE" w14:paraId="5A3D0527" w14:textId="77777777">
        <w:trPr>
          <w:trHeight w:val="381"/>
        </w:trPr>
        <w:tc>
          <w:tcPr>
            <w:tcW w:w="7859" w:type="dxa"/>
            <w:shd w:val="clear" w:color="auto" w:fill="F9BE8F"/>
          </w:tcPr>
          <w:p w14:paraId="05A21AF7" w14:textId="566A5A23" w:rsidR="00BD26CE" w:rsidRDefault="00C6533D">
            <w:pPr>
              <w:pStyle w:val="TableParagraph"/>
              <w:spacing w:before="3"/>
              <w:ind w:left="8" w:right="0"/>
              <w:jc w:val="center"/>
              <w:rPr>
                <w:b/>
              </w:rPr>
            </w:pPr>
            <w:r>
              <w:rPr>
                <w:b/>
              </w:rPr>
              <w:t>AZIONI</w:t>
            </w:r>
            <w:r>
              <w:rPr>
                <w:b/>
                <w:spacing w:val="-10"/>
              </w:rPr>
              <w:t xml:space="preserve"> </w:t>
            </w:r>
            <w:r>
              <w:rPr>
                <w:b/>
              </w:rPr>
              <w:t>DEL</w:t>
            </w:r>
            <w:r>
              <w:rPr>
                <w:b/>
                <w:spacing w:val="50"/>
              </w:rPr>
              <w:t xml:space="preserve"> </w:t>
            </w:r>
            <w:r>
              <w:rPr>
                <w:b/>
              </w:rPr>
              <w:t>PROGRAMMA</w:t>
            </w:r>
            <w:r>
              <w:rPr>
                <w:b/>
                <w:spacing w:val="-4"/>
              </w:rPr>
              <w:t xml:space="preserve"> 202</w:t>
            </w:r>
            <w:r w:rsidR="004067E3">
              <w:rPr>
                <w:b/>
                <w:spacing w:val="-4"/>
              </w:rPr>
              <w:t>6</w:t>
            </w:r>
          </w:p>
        </w:tc>
        <w:tc>
          <w:tcPr>
            <w:tcW w:w="1043" w:type="dxa"/>
            <w:shd w:val="clear" w:color="auto" w:fill="F9BE8F"/>
          </w:tcPr>
          <w:p w14:paraId="36F11846" w14:textId="77777777" w:rsidR="00BD26CE" w:rsidRDefault="00C6533D">
            <w:pPr>
              <w:pStyle w:val="TableParagraph"/>
              <w:spacing w:before="3"/>
              <w:ind w:right="47"/>
              <w:rPr>
                <w:b/>
              </w:rPr>
            </w:pPr>
            <w:r>
              <w:rPr>
                <w:b/>
                <w:spacing w:val="-2"/>
              </w:rPr>
              <w:t>BUDGET</w:t>
            </w:r>
          </w:p>
        </w:tc>
      </w:tr>
      <w:tr w:rsidR="00BD26CE" w14:paraId="61ED24B9" w14:textId="77777777">
        <w:trPr>
          <w:trHeight w:val="378"/>
        </w:trPr>
        <w:tc>
          <w:tcPr>
            <w:tcW w:w="7859" w:type="dxa"/>
            <w:shd w:val="clear" w:color="auto" w:fill="C2D59B"/>
          </w:tcPr>
          <w:p w14:paraId="71FB8D32" w14:textId="77777777" w:rsidR="00BD26CE" w:rsidRDefault="00C6533D">
            <w:pPr>
              <w:pStyle w:val="TableParagraph"/>
              <w:spacing w:before="1"/>
              <w:ind w:left="4" w:right="0"/>
              <w:jc w:val="left"/>
              <w:rPr>
                <w:b/>
              </w:rPr>
            </w:pPr>
            <w:r>
              <w:rPr>
                <w:b/>
              </w:rPr>
              <w:t>SPESE</w:t>
            </w:r>
            <w:r>
              <w:rPr>
                <w:b/>
                <w:spacing w:val="-11"/>
              </w:rPr>
              <w:t xml:space="preserve"> </w:t>
            </w:r>
            <w:r>
              <w:rPr>
                <w:b/>
              </w:rPr>
              <w:t>TOTALI</w:t>
            </w:r>
            <w:r>
              <w:rPr>
                <w:b/>
                <w:spacing w:val="-5"/>
              </w:rPr>
              <w:t xml:space="preserve"> </w:t>
            </w:r>
            <w:r>
              <w:rPr>
                <w:b/>
              </w:rPr>
              <w:t>DEL</w:t>
            </w:r>
            <w:r>
              <w:rPr>
                <w:b/>
                <w:spacing w:val="-6"/>
              </w:rPr>
              <w:t xml:space="preserve"> </w:t>
            </w:r>
            <w:r>
              <w:rPr>
                <w:b/>
              </w:rPr>
              <w:t>PROGRAMMA</w:t>
            </w:r>
            <w:r>
              <w:rPr>
                <w:b/>
                <w:spacing w:val="-5"/>
              </w:rPr>
              <w:t xml:space="preserve"> </w:t>
            </w:r>
            <w:r>
              <w:rPr>
                <w:b/>
              </w:rPr>
              <w:t>DI</w:t>
            </w:r>
            <w:r>
              <w:rPr>
                <w:b/>
                <w:spacing w:val="-6"/>
              </w:rPr>
              <w:t xml:space="preserve"> </w:t>
            </w:r>
            <w:r>
              <w:rPr>
                <w:b/>
              </w:rPr>
              <w:t>PROMOZIONE</w:t>
            </w:r>
          </w:p>
        </w:tc>
        <w:tc>
          <w:tcPr>
            <w:tcW w:w="1043" w:type="dxa"/>
            <w:shd w:val="clear" w:color="auto" w:fill="C2D59B"/>
          </w:tcPr>
          <w:p w14:paraId="5A64A3CF" w14:textId="4F446FBF" w:rsidR="00BD26CE" w:rsidRDefault="00195A2B" w:rsidP="00D21563">
            <w:pPr>
              <w:pStyle w:val="TableParagraph"/>
              <w:spacing w:before="1"/>
              <w:ind w:right="-15"/>
              <w:jc w:val="center"/>
              <w:rPr>
                <w:b/>
              </w:rPr>
            </w:pPr>
            <w:r>
              <w:rPr>
                <w:b/>
                <w:spacing w:val="-2"/>
              </w:rPr>
              <w:t>112.500</w:t>
            </w:r>
            <w:r w:rsidR="00C6533D">
              <w:rPr>
                <w:b/>
                <w:spacing w:val="-2"/>
              </w:rPr>
              <w:t>,00</w:t>
            </w:r>
          </w:p>
        </w:tc>
      </w:tr>
      <w:tr w:rsidR="00BD26CE" w14:paraId="04F76D80" w14:textId="77777777">
        <w:trPr>
          <w:trHeight w:val="381"/>
        </w:trPr>
        <w:tc>
          <w:tcPr>
            <w:tcW w:w="7859" w:type="dxa"/>
            <w:shd w:val="clear" w:color="auto" w:fill="D5E2BB"/>
          </w:tcPr>
          <w:p w14:paraId="4026372F" w14:textId="77777777" w:rsidR="00BD26CE" w:rsidRDefault="00C6533D">
            <w:pPr>
              <w:pStyle w:val="TableParagraph"/>
              <w:spacing w:before="1"/>
              <w:ind w:right="-15"/>
              <w:jc w:val="left"/>
              <w:rPr>
                <w:i/>
              </w:rPr>
            </w:pPr>
            <w:r>
              <w:rPr>
                <w:i/>
              </w:rPr>
              <w:t>Di</w:t>
            </w:r>
            <w:r>
              <w:rPr>
                <w:i/>
                <w:spacing w:val="-6"/>
              </w:rPr>
              <w:t xml:space="preserve"> </w:t>
            </w:r>
            <w:r>
              <w:rPr>
                <w:i/>
              </w:rPr>
              <w:t>cui</w:t>
            </w:r>
            <w:r>
              <w:rPr>
                <w:i/>
                <w:spacing w:val="-3"/>
              </w:rPr>
              <w:t xml:space="preserve"> </w:t>
            </w:r>
            <w:r>
              <w:rPr>
                <w:i/>
              </w:rPr>
              <w:t>spese</w:t>
            </w:r>
            <w:r>
              <w:rPr>
                <w:i/>
                <w:spacing w:val="-4"/>
              </w:rPr>
              <w:t xml:space="preserve"> </w:t>
            </w:r>
            <w:r>
              <w:rPr>
                <w:i/>
              </w:rPr>
              <w:t>generali</w:t>
            </w:r>
            <w:r>
              <w:rPr>
                <w:i/>
                <w:spacing w:val="-5"/>
              </w:rPr>
              <w:t xml:space="preserve"> </w:t>
            </w:r>
            <w:r>
              <w:rPr>
                <w:i/>
              </w:rPr>
              <w:t xml:space="preserve">sul </w:t>
            </w:r>
            <w:r>
              <w:rPr>
                <w:i/>
                <w:spacing w:val="-2"/>
              </w:rPr>
              <w:t>programma</w:t>
            </w:r>
          </w:p>
        </w:tc>
        <w:tc>
          <w:tcPr>
            <w:tcW w:w="1043" w:type="dxa"/>
            <w:shd w:val="clear" w:color="auto" w:fill="D5E2BB"/>
          </w:tcPr>
          <w:p w14:paraId="151FEDEE" w14:textId="5454488E" w:rsidR="00BD26CE" w:rsidRDefault="00195A2B" w:rsidP="00D21563">
            <w:pPr>
              <w:pStyle w:val="TableParagraph"/>
              <w:spacing w:before="1"/>
              <w:ind w:right="-15"/>
              <w:jc w:val="center"/>
              <w:rPr>
                <w:i/>
              </w:rPr>
            </w:pPr>
            <w:r>
              <w:rPr>
                <w:i/>
                <w:spacing w:val="-2"/>
              </w:rPr>
              <w:t>112.500,00</w:t>
            </w:r>
          </w:p>
        </w:tc>
      </w:tr>
      <w:tr w:rsidR="00BD26CE" w14:paraId="6C2E94BD" w14:textId="77777777">
        <w:trPr>
          <w:trHeight w:val="378"/>
        </w:trPr>
        <w:tc>
          <w:tcPr>
            <w:tcW w:w="7859" w:type="dxa"/>
            <w:shd w:val="clear" w:color="auto" w:fill="D5E2BB"/>
          </w:tcPr>
          <w:p w14:paraId="23307728" w14:textId="26A21D2D" w:rsidR="00BD26CE" w:rsidRDefault="00D21563" w:rsidP="00D21563">
            <w:pPr>
              <w:pStyle w:val="TableParagraph"/>
              <w:tabs>
                <w:tab w:val="left" w:pos="255"/>
              </w:tabs>
              <w:spacing w:before="1"/>
              <w:ind w:right="-15"/>
              <w:jc w:val="left"/>
              <w:rPr>
                <w:i/>
              </w:rPr>
            </w:pPr>
            <w:r>
              <w:rPr>
                <w:i/>
              </w:rPr>
              <w:t>Di cui spese gestione Ente</w:t>
            </w:r>
          </w:p>
        </w:tc>
        <w:tc>
          <w:tcPr>
            <w:tcW w:w="1043" w:type="dxa"/>
            <w:shd w:val="clear" w:color="auto" w:fill="D5E2BB"/>
          </w:tcPr>
          <w:p w14:paraId="15580117" w14:textId="33216E20" w:rsidR="00BD26CE" w:rsidRDefault="00D21563" w:rsidP="00D21563">
            <w:pPr>
              <w:pStyle w:val="TableParagraph"/>
              <w:spacing w:before="1"/>
              <w:ind w:right="-15"/>
              <w:jc w:val="center"/>
              <w:rPr>
                <w:i/>
              </w:rPr>
            </w:pPr>
            <w:r>
              <w:rPr>
                <w:i/>
              </w:rPr>
              <w:t>77.500,00</w:t>
            </w:r>
          </w:p>
        </w:tc>
      </w:tr>
      <w:tr w:rsidR="00BD26CE" w14:paraId="2F1CF218" w14:textId="77777777">
        <w:trPr>
          <w:trHeight w:val="378"/>
        </w:trPr>
        <w:tc>
          <w:tcPr>
            <w:tcW w:w="7859" w:type="dxa"/>
            <w:tcBorders>
              <w:bottom w:val="single" w:sz="18" w:space="0" w:color="000000"/>
            </w:tcBorders>
            <w:shd w:val="clear" w:color="auto" w:fill="B8CCE3"/>
          </w:tcPr>
          <w:p w14:paraId="520CF824" w14:textId="77777777" w:rsidR="00BD26CE" w:rsidRDefault="00C6533D">
            <w:pPr>
              <w:pStyle w:val="TableParagraph"/>
              <w:spacing w:before="1"/>
              <w:ind w:left="4" w:right="0"/>
              <w:jc w:val="left"/>
              <w:rPr>
                <w:b/>
              </w:rPr>
            </w:pPr>
            <w:r>
              <w:rPr>
                <w:b/>
                <w:spacing w:val="-2"/>
              </w:rPr>
              <w:t>PROGRAMMA</w:t>
            </w:r>
            <w:r>
              <w:rPr>
                <w:b/>
                <w:spacing w:val="-7"/>
              </w:rPr>
              <w:t xml:space="preserve"> </w:t>
            </w:r>
            <w:r>
              <w:rPr>
                <w:b/>
                <w:spacing w:val="-2"/>
              </w:rPr>
              <w:t>TURISTICO</w:t>
            </w:r>
            <w:r>
              <w:rPr>
                <w:b/>
                <w:spacing w:val="-6"/>
              </w:rPr>
              <w:t xml:space="preserve"> </w:t>
            </w:r>
            <w:r>
              <w:rPr>
                <w:b/>
                <w:spacing w:val="-2"/>
              </w:rPr>
              <w:t>DI</w:t>
            </w:r>
            <w:r>
              <w:rPr>
                <w:b/>
                <w:spacing w:val="-5"/>
              </w:rPr>
              <w:t xml:space="preserve"> </w:t>
            </w:r>
            <w:r>
              <w:rPr>
                <w:b/>
                <w:spacing w:val="-2"/>
              </w:rPr>
              <w:t>PROMOZIONE</w:t>
            </w:r>
            <w:r>
              <w:rPr>
                <w:b/>
                <w:spacing w:val="8"/>
              </w:rPr>
              <w:t xml:space="preserve"> </w:t>
            </w:r>
            <w:r>
              <w:rPr>
                <w:b/>
                <w:spacing w:val="-2"/>
              </w:rPr>
              <w:t>LOCALE</w:t>
            </w:r>
          </w:p>
        </w:tc>
        <w:tc>
          <w:tcPr>
            <w:tcW w:w="1043" w:type="dxa"/>
            <w:tcBorders>
              <w:bottom w:val="single" w:sz="18" w:space="0" w:color="000000"/>
            </w:tcBorders>
            <w:shd w:val="clear" w:color="auto" w:fill="B8CCE3"/>
          </w:tcPr>
          <w:p w14:paraId="5698630E" w14:textId="5E60D1F9" w:rsidR="00BD26CE" w:rsidRDefault="00195A2B">
            <w:pPr>
              <w:pStyle w:val="TableParagraph"/>
              <w:spacing w:before="1"/>
              <w:ind w:right="-15"/>
              <w:rPr>
                <w:b/>
              </w:rPr>
            </w:pPr>
            <w:r>
              <w:rPr>
                <w:b/>
                <w:spacing w:val="-2"/>
              </w:rPr>
              <w:t>112.500,00</w:t>
            </w:r>
          </w:p>
        </w:tc>
      </w:tr>
      <w:tr w:rsidR="00BD26CE" w14:paraId="2A541B55" w14:textId="77777777">
        <w:trPr>
          <w:trHeight w:val="381"/>
        </w:trPr>
        <w:tc>
          <w:tcPr>
            <w:tcW w:w="7859" w:type="dxa"/>
            <w:tcBorders>
              <w:top w:val="single" w:sz="18" w:space="0" w:color="000000"/>
              <w:bottom w:val="single" w:sz="2" w:space="0" w:color="000000"/>
            </w:tcBorders>
            <w:shd w:val="clear" w:color="auto" w:fill="BEBEBE"/>
          </w:tcPr>
          <w:p w14:paraId="04804CAD" w14:textId="2DD7B69E" w:rsidR="00BD26CE" w:rsidRDefault="00C6533D">
            <w:pPr>
              <w:pStyle w:val="TableParagraph"/>
              <w:spacing w:before="3"/>
              <w:ind w:left="4" w:right="0"/>
              <w:jc w:val="left"/>
              <w:rPr>
                <w:b/>
              </w:rPr>
            </w:pPr>
            <w:r>
              <w:rPr>
                <w:b/>
              </w:rPr>
              <w:t>TOTALE</w:t>
            </w:r>
            <w:r>
              <w:rPr>
                <w:b/>
                <w:spacing w:val="-11"/>
              </w:rPr>
              <w:t xml:space="preserve"> </w:t>
            </w:r>
            <w:r>
              <w:rPr>
                <w:b/>
              </w:rPr>
              <w:t>PROGRAMMA</w:t>
            </w:r>
            <w:r>
              <w:rPr>
                <w:b/>
                <w:spacing w:val="-11"/>
              </w:rPr>
              <w:t xml:space="preserve"> </w:t>
            </w:r>
            <w:r>
              <w:rPr>
                <w:b/>
              </w:rPr>
              <w:t>ANNUALE</w:t>
            </w:r>
            <w:r>
              <w:rPr>
                <w:b/>
                <w:spacing w:val="-6"/>
              </w:rPr>
              <w:t xml:space="preserve"> </w:t>
            </w:r>
            <w:r>
              <w:rPr>
                <w:b/>
                <w:spacing w:val="-4"/>
              </w:rPr>
              <w:t>202</w:t>
            </w:r>
            <w:r w:rsidR="00195A2B">
              <w:rPr>
                <w:b/>
                <w:spacing w:val="-4"/>
              </w:rPr>
              <w:t>6</w:t>
            </w:r>
          </w:p>
        </w:tc>
        <w:tc>
          <w:tcPr>
            <w:tcW w:w="1043" w:type="dxa"/>
            <w:tcBorders>
              <w:top w:val="single" w:sz="18" w:space="0" w:color="000000"/>
              <w:bottom w:val="single" w:sz="2" w:space="0" w:color="000000"/>
            </w:tcBorders>
            <w:shd w:val="clear" w:color="auto" w:fill="BEBEBE"/>
          </w:tcPr>
          <w:p w14:paraId="490A470A" w14:textId="685E6795" w:rsidR="00BD26CE" w:rsidRDefault="00D21563" w:rsidP="00D21563">
            <w:pPr>
              <w:pStyle w:val="TableParagraph"/>
              <w:spacing w:before="3"/>
              <w:ind w:right="-15"/>
              <w:jc w:val="center"/>
              <w:rPr>
                <w:b/>
              </w:rPr>
            </w:pPr>
            <w:r>
              <w:rPr>
                <w:b/>
                <w:spacing w:val="-2"/>
              </w:rPr>
              <w:t>190.000,00</w:t>
            </w:r>
          </w:p>
        </w:tc>
      </w:tr>
      <w:tr w:rsidR="00BD26CE" w14:paraId="0FAD414E" w14:textId="77777777">
        <w:trPr>
          <w:trHeight w:val="379"/>
        </w:trPr>
        <w:tc>
          <w:tcPr>
            <w:tcW w:w="7859" w:type="dxa"/>
            <w:tcBorders>
              <w:top w:val="single" w:sz="2" w:space="0" w:color="000000"/>
              <w:left w:val="single" w:sz="2" w:space="0" w:color="000000"/>
              <w:bottom w:val="single" w:sz="2" w:space="0" w:color="000000"/>
              <w:right w:val="single" w:sz="2" w:space="0" w:color="000000"/>
            </w:tcBorders>
            <w:shd w:val="clear" w:color="auto" w:fill="D9D9D9"/>
          </w:tcPr>
          <w:p w14:paraId="77A95767" w14:textId="77777777" w:rsidR="00BD26CE" w:rsidRDefault="00C6533D">
            <w:pPr>
              <w:pStyle w:val="TableParagraph"/>
              <w:spacing w:before="1"/>
              <w:ind w:left="4" w:right="0"/>
              <w:jc w:val="left"/>
            </w:pPr>
            <w:r>
              <w:rPr>
                <w:spacing w:val="-2"/>
              </w:rPr>
              <w:t>Entrate Regione</w:t>
            </w:r>
            <w:r>
              <w:rPr>
                <w:spacing w:val="1"/>
              </w:rPr>
              <w:t xml:space="preserve"> </w:t>
            </w:r>
            <w:r>
              <w:rPr>
                <w:spacing w:val="-2"/>
              </w:rPr>
              <w:t>Sardegna</w:t>
            </w:r>
          </w:p>
        </w:tc>
        <w:tc>
          <w:tcPr>
            <w:tcW w:w="1043" w:type="dxa"/>
            <w:tcBorders>
              <w:top w:val="single" w:sz="2" w:space="0" w:color="000000"/>
              <w:left w:val="single" w:sz="2" w:space="0" w:color="000000"/>
              <w:bottom w:val="single" w:sz="2" w:space="0" w:color="000000"/>
              <w:right w:val="single" w:sz="2" w:space="0" w:color="000000"/>
            </w:tcBorders>
            <w:shd w:val="clear" w:color="auto" w:fill="D9D9D9"/>
          </w:tcPr>
          <w:p w14:paraId="368B0E38" w14:textId="072B1D93" w:rsidR="00BD26CE" w:rsidRDefault="00C6533D" w:rsidP="00D21563">
            <w:pPr>
              <w:pStyle w:val="TableParagraph"/>
              <w:spacing w:before="1"/>
              <w:ind w:right="-15"/>
              <w:jc w:val="center"/>
            </w:pPr>
            <w:r>
              <w:rPr>
                <w:spacing w:val="-2"/>
              </w:rPr>
              <w:t>1</w:t>
            </w:r>
            <w:r w:rsidR="00195A2B">
              <w:rPr>
                <w:spacing w:val="-2"/>
              </w:rPr>
              <w:t>60</w:t>
            </w:r>
            <w:r>
              <w:rPr>
                <w:spacing w:val="-2"/>
              </w:rPr>
              <w:t>.000,00</w:t>
            </w:r>
          </w:p>
        </w:tc>
      </w:tr>
      <w:tr w:rsidR="00BD26CE" w14:paraId="65F2A56B" w14:textId="77777777">
        <w:trPr>
          <w:trHeight w:val="378"/>
        </w:trPr>
        <w:tc>
          <w:tcPr>
            <w:tcW w:w="7859" w:type="dxa"/>
            <w:tcBorders>
              <w:top w:val="single" w:sz="2" w:space="0" w:color="000000"/>
              <w:left w:val="single" w:sz="2" w:space="0" w:color="000000"/>
              <w:bottom w:val="single" w:sz="2" w:space="0" w:color="000000"/>
              <w:right w:val="single" w:sz="2" w:space="0" w:color="000000"/>
            </w:tcBorders>
            <w:shd w:val="clear" w:color="auto" w:fill="D9D9D9"/>
          </w:tcPr>
          <w:p w14:paraId="04AF0157" w14:textId="77777777" w:rsidR="00BD26CE" w:rsidRDefault="00C6533D">
            <w:pPr>
              <w:pStyle w:val="TableParagraph"/>
              <w:spacing w:before="1"/>
              <w:ind w:left="4" w:right="0"/>
              <w:jc w:val="left"/>
            </w:pPr>
            <w:r>
              <w:t>Compartecipazione</w:t>
            </w:r>
            <w:r>
              <w:rPr>
                <w:spacing w:val="-10"/>
              </w:rPr>
              <w:t xml:space="preserve"> </w:t>
            </w:r>
            <w:r>
              <w:t>soci</w:t>
            </w:r>
            <w:r>
              <w:rPr>
                <w:spacing w:val="-9"/>
              </w:rPr>
              <w:t xml:space="preserve"> </w:t>
            </w:r>
            <w:r>
              <w:rPr>
                <w:spacing w:val="-2"/>
              </w:rPr>
              <w:t>pubblici</w:t>
            </w:r>
          </w:p>
        </w:tc>
        <w:tc>
          <w:tcPr>
            <w:tcW w:w="1043" w:type="dxa"/>
            <w:tcBorders>
              <w:top w:val="single" w:sz="2" w:space="0" w:color="000000"/>
              <w:left w:val="single" w:sz="2" w:space="0" w:color="000000"/>
              <w:bottom w:val="single" w:sz="2" w:space="0" w:color="000000"/>
              <w:right w:val="single" w:sz="2" w:space="0" w:color="000000"/>
            </w:tcBorders>
            <w:shd w:val="clear" w:color="auto" w:fill="D9D9D9"/>
          </w:tcPr>
          <w:p w14:paraId="48D31C54" w14:textId="77777777" w:rsidR="00BD26CE" w:rsidRDefault="00C6533D" w:rsidP="00D21563">
            <w:pPr>
              <w:pStyle w:val="TableParagraph"/>
              <w:spacing w:before="1"/>
              <w:ind w:right="-15"/>
              <w:jc w:val="center"/>
            </w:pPr>
            <w:r>
              <w:rPr>
                <w:spacing w:val="-2"/>
              </w:rPr>
              <w:t>30.000,00</w:t>
            </w:r>
          </w:p>
        </w:tc>
      </w:tr>
    </w:tbl>
    <w:p w14:paraId="28C0F115" w14:textId="77777777" w:rsidR="00BD26CE" w:rsidRDefault="00BD26CE">
      <w:pPr>
        <w:pStyle w:val="Corpotesto"/>
      </w:pPr>
    </w:p>
    <w:p w14:paraId="102449EA" w14:textId="77777777" w:rsidR="00BD26CE" w:rsidRDefault="00BD26CE">
      <w:pPr>
        <w:pStyle w:val="Corpotesto"/>
        <w:spacing w:before="17"/>
      </w:pPr>
    </w:p>
    <w:p w14:paraId="5B345DA3" w14:textId="77777777" w:rsidR="00BD26CE" w:rsidRDefault="00BD26CE">
      <w:pPr>
        <w:pStyle w:val="Corpotesto"/>
        <w:spacing w:before="74"/>
        <w:rPr>
          <w:rFonts w:ascii="Arial"/>
          <w:b/>
        </w:rPr>
      </w:pPr>
    </w:p>
    <w:p w14:paraId="02F928EF" w14:textId="77777777" w:rsidR="00BD26CE" w:rsidRDefault="00C6533D">
      <w:pPr>
        <w:pStyle w:val="Titolo2"/>
        <w:rPr>
          <w:spacing w:val="-2"/>
        </w:rPr>
      </w:pPr>
      <w:bookmarkStart w:id="3" w:name="_bookmark5"/>
      <w:bookmarkEnd w:id="3"/>
      <w:r>
        <w:t>Trend</w:t>
      </w:r>
      <w:r>
        <w:rPr>
          <w:spacing w:val="-9"/>
        </w:rPr>
        <w:t xml:space="preserve"> </w:t>
      </w:r>
      <w:r>
        <w:t>storico</w:t>
      </w:r>
      <w:r>
        <w:rPr>
          <w:spacing w:val="-9"/>
        </w:rPr>
        <w:t xml:space="preserve"> </w:t>
      </w:r>
      <w:r>
        <w:t>delle</w:t>
      </w:r>
      <w:r>
        <w:rPr>
          <w:spacing w:val="-8"/>
        </w:rPr>
        <w:t xml:space="preserve"> </w:t>
      </w:r>
      <w:r>
        <w:rPr>
          <w:spacing w:val="-2"/>
        </w:rPr>
        <w:t>entrate</w:t>
      </w:r>
    </w:p>
    <w:p w14:paraId="2BA40FD3" w14:textId="77777777" w:rsidR="00BD26CE" w:rsidRDefault="00BD26CE">
      <w:pPr>
        <w:pStyle w:val="Titolo2"/>
        <w:rPr>
          <w:spacing w:val="-2"/>
        </w:rPr>
      </w:pPr>
    </w:p>
    <w:p w14:paraId="4FFFD191" w14:textId="2858362E" w:rsidR="00BD26CE" w:rsidRDefault="007A0DE6">
      <w:pPr>
        <w:pStyle w:val="Titolo2"/>
        <w:rPr>
          <w:spacing w:val="-2"/>
        </w:rPr>
      </w:pPr>
      <w:r w:rsidRPr="007A0DE6">
        <w:drawing>
          <wp:inline distT="0" distB="0" distL="0" distR="0" wp14:anchorId="3F173F3D" wp14:editId="2D13939C">
            <wp:extent cx="6213475" cy="1240790"/>
            <wp:effectExtent l="0" t="0" r="0" b="0"/>
            <wp:docPr id="699730336"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13475" cy="1240790"/>
                    </a:xfrm>
                    <a:prstGeom prst="rect">
                      <a:avLst/>
                    </a:prstGeom>
                    <a:noFill/>
                    <a:ln>
                      <a:noFill/>
                    </a:ln>
                  </pic:spPr>
                </pic:pic>
              </a:graphicData>
            </a:graphic>
          </wp:inline>
        </w:drawing>
      </w:r>
    </w:p>
    <w:p w14:paraId="24179632" w14:textId="77777777" w:rsidR="00BD26CE" w:rsidRDefault="00BD26CE">
      <w:pPr>
        <w:pStyle w:val="Titolo2"/>
      </w:pPr>
    </w:p>
    <w:p w14:paraId="37E9D2EF" w14:textId="77777777" w:rsidR="00BD26CE" w:rsidRDefault="00BD26CE">
      <w:pPr>
        <w:pStyle w:val="Corpotesto"/>
        <w:spacing w:before="2"/>
        <w:rPr>
          <w:b/>
          <w:sz w:val="12"/>
        </w:rPr>
      </w:pPr>
    </w:p>
    <w:p w14:paraId="204DDB57" w14:textId="77777777" w:rsidR="00BD26CE" w:rsidRDefault="00C6533D">
      <w:pPr>
        <w:pStyle w:val="Titolo2"/>
        <w:spacing w:before="125"/>
      </w:pPr>
      <w:bookmarkStart w:id="4" w:name="_bookmark6"/>
      <w:bookmarkEnd w:id="4"/>
      <w:r>
        <w:lastRenderedPageBreak/>
        <w:t>Fondo</w:t>
      </w:r>
      <w:r>
        <w:rPr>
          <w:spacing w:val="-5"/>
        </w:rPr>
        <w:t xml:space="preserve"> </w:t>
      </w:r>
      <w:r>
        <w:t>Pluriennale</w:t>
      </w:r>
      <w:r>
        <w:rPr>
          <w:spacing w:val="-11"/>
        </w:rPr>
        <w:t xml:space="preserve"> </w:t>
      </w:r>
      <w:r>
        <w:t>Vincolato</w:t>
      </w:r>
      <w:r>
        <w:rPr>
          <w:spacing w:val="-5"/>
        </w:rPr>
        <w:t xml:space="preserve"> </w:t>
      </w:r>
      <w:r>
        <w:t>iscritto</w:t>
      </w:r>
      <w:r>
        <w:rPr>
          <w:spacing w:val="-5"/>
        </w:rPr>
        <w:t xml:space="preserve"> </w:t>
      </w:r>
      <w:r>
        <w:t>nelle</w:t>
      </w:r>
      <w:r>
        <w:rPr>
          <w:spacing w:val="-6"/>
        </w:rPr>
        <w:t xml:space="preserve"> </w:t>
      </w:r>
      <w:r>
        <w:rPr>
          <w:spacing w:val="-2"/>
        </w:rPr>
        <w:t>entrate</w:t>
      </w:r>
    </w:p>
    <w:p w14:paraId="65E45B24" w14:textId="77777777" w:rsidR="00BD26CE" w:rsidRDefault="00C6533D">
      <w:pPr>
        <w:pStyle w:val="Corpotesto"/>
        <w:spacing w:before="140" w:line="360" w:lineRule="auto"/>
        <w:ind w:left="4" w:right="142"/>
        <w:jc w:val="both"/>
      </w:pPr>
      <w:r>
        <w:t>Il fondo pluriennale vincolato è un saldo finanziario, costituito da risorse già accertate destinate al finanziamento di obbligazioni passive dell’ente già impegnate, ma esigibili in esercizi successivi a quello</w:t>
      </w:r>
      <w:r>
        <w:rPr>
          <w:spacing w:val="-3"/>
        </w:rPr>
        <w:t xml:space="preserve"> </w:t>
      </w:r>
      <w:r>
        <w:t>in</w:t>
      </w:r>
      <w:r>
        <w:rPr>
          <w:spacing w:val="-3"/>
        </w:rPr>
        <w:t xml:space="preserve"> </w:t>
      </w:r>
      <w:r>
        <w:t>cui</w:t>
      </w:r>
      <w:r>
        <w:rPr>
          <w:spacing w:val="-3"/>
        </w:rPr>
        <w:t xml:space="preserve"> </w:t>
      </w:r>
      <w:r>
        <w:t>è</w:t>
      </w:r>
      <w:r>
        <w:rPr>
          <w:spacing w:val="-4"/>
        </w:rPr>
        <w:t xml:space="preserve"> </w:t>
      </w:r>
      <w:r>
        <w:t>accertata</w:t>
      </w:r>
      <w:r>
        <w:rPr>
          <w:spacing w:val="-3"/>
        </w:rPr>
        <w:t xml:space="preserve"> </w:t>
      </w:r>
      <w:r>
        <w:t>l’entrata.</w:t>
      </w:r>
      <w:r>
        <w:rPr>
          <w:spacing w:val="-9"/>
        </w:rPr>
        <w:t xml:space="preserve"> </w:t>
      </w:r>
      <w:r>
        <w:t>Trattasi</w:t>
      </w:r>
      <w:r>
        <w:rPr>
          <w:spacing w:val="-3"/>
        </w:rPr>
        <w:t xml:space="preserve"> </w:t>
      </w:r>
      <w:r>
        <w:t>di</w:t>
      </w:r>
      <w:r>
        <w:rPr>
          <w:spacing w:val="-2"/>
        </w:rPr>
        <w:t xml:space="preserve"> </w:t>
      </w:r>
      <w:r>
        <w:t>un</w:t>
      </w:r>
      <w:r>
        <w:rPr>
          <w:spacing w:val="-2"/>
        </w:rPr>
        <w:t xml:space="preserve"> </w:t>
      </w:r>
      <w:r>
        <w:t>saldo</w:t>
      </w:r>
      <w:r>
        <w:rPr>
          <w:spacing w:val="-3"/>
        </w:rPr>
        <w:t xml:space="preserve"> </w:t>
      </w:r>
      <w:r>
        <w:t>finanziario</w:t>
      </w:r>
      <w:r>
        <w:rPr>
          <w:spacing w:val="-3"/>
        </w:rPr>
        <w:t xml:space="preserve"> </w:t>
      </w:r>
      <w:r>
        <w:t>che</w:t>
      </w:r>
      <w:r>
        <w:rPr>
          <w:spacing w:val="-5"/>
        </w:rPr>
        <w:t xml:space="preserve"> </w:t>
      </w:r>
      <w:r>
        <w:t>garantisce</w:t>
      </w:r>
      <w:r>
        <w:rPr>
          <w:spacing w:val="-5"/>
        </w:rPr>
        <w:t xml:space="preserve"> </w:t>
      </w:r>
      <w:r>
        <w:t>la</w:t>
      </w:r>
      <w:r>
        <w:rPr>
          <w:spacing w:val="-3"/>
        </w:rPr>
        <w:t xml:space="preserve"> </w:t>
      </w:r>
      <w:r>
        <w:t>copertura</w:t>
      </w:r>
      <w:r>
        <w:rPr>
          <w:spacing w:val="-4"/>
        </w:rPr>
        <w:t xml:space="preserve"> </w:t>
      </w:r>
      <w:r>
        <w:t>di</w:t>
      </w:r>
      <w:r>
        <w:rPr>
          <w:spacing w:val="-3"/>
        </w:rPr>
        <w:t xml:space="preserve"> </w:t>
      </w:r>
      <w:r>
        <w:t>spese imputate agli esercizi successivi a quello in corso, che nasce dall’esigenza di applicare il principio della</w:t>
      </w:r>
      <w:r>
        <w:rPr>
          <w:spacing w:val="-9"/>
        </w:rPr>
        <w:t xml:space="preserve"> </w:t>
      </w:r>
      <w:r>
        <w:t>competenza</w:t>
      </w:r>
      <w:r>
        <w:rPr>
          <w:spacing w:val="-9"/>
        </w:rPr>
        <w:t xml:space="preserve"> </w:t>
      </w:r>
      <w:r>
        <w:t>finanziaria</w:t>
      </w:r>
      <w:r>
        <w:rPr>
          <w:spacing w:val="-9"/>
        </w:rPr>
        <w:t xml:space="preserve"> </w:t>
      </w:r>
      <w:r>
        <w:t>e</w:t>
      </w:r>
      <w:r>
        <w:rPr>
          <w:spacing w:val="-7"/>
        </w:rPr>
        <w:t xml:space="preserve"> </w:t>
      </w:r>
      <w:r>
        <w:t>rendere</w:t>
      </w:r>
      <w:r>
        <w:rPr>
          <w:spacing w:val="-8"/>
        </w:rPr>
        <w:t xml:space="preserve"> </w:t>
      </w:r>
      <w:r>
        <w:t>evidente</w:t>
      </w:r>
      <w:r>
        <w:rPr>
          <w:spacing w:val="-9"/>
        </w:rPr>
        <w:t xml:space="preserve"> </w:t>
      </w:r>
      <w:r>
        <w:t>la</w:t>
      </w:r>
      <w:r>
        <w:rPr>
          <w:spacing w:val="-6"/>
        </w:rPr>
        <w:t xml:space="preserve"> </w:t>
      </w:r>
      <w:r>
        <w:t>distanza</w:t>
      </w:r>
      <w:r>
        <w:rPr>
          <w:spacing w:val="-9"/>
        </w:rPr>
        <w:t xml:space="preserve"> </w:t>
      </w:r>
      <w:r>
        <w:t>temporale</w:t>
      </w:r>
      <w:r>
        <w:rPr>
          <w:spacing w:val="-9"/>
        </w:rPr>
        <w:t xml:space="preserve"> </w:t>
      </w:r>
      <w:r>
        <w:t>intercorrente</w:t>
      </w:r>
      <w:r>
        <w:rPr>
          <w:spacing w:val="-9"/>
        </w:rPr>
        <w:t xml:space="preserve"> </w:t>
      </w:r>
      <w:r>
        <w:t>tra</w:t>
      </w:r>
      <w:r>
        <w:rPr>
          <w:spacing w:val="-9"/>
        </w:rPr>
        <w:t xml:space="preserve"> </w:t>
      </w:r>
      <w:r>
        <w:t>l’acquisizione dei</w:t>
      </w:r>
      <w:r>
        <w:rPr>
          <w:spacing w:val="-4"/>
        </w:rPr>
        <w:t xml:space="preserve"> </w:t>
      </w:r>
      <w:r>
        <w:t>finanziamenti</w:t>
      </w:r>
      <w:r>
        <w:rPr>
          <w:spacing w:val="-4"/>
        </w:rPr>
        <w:t xml:space="preserve"> </w:t>
      </w:r>
      <w:r>
        <w:t>e</w:t>
      </w:r>
      <w:r>
        <w:rPr>
          <w:spacing w:val="-5"/>
        </w:rPr>
        <w:t xml:space="preserve"> </w:t>
      </w:r>
      <w:r>
        <w:t>l’effettivo</w:t>
      </w:r>
      <w:r>
        <w:rPr>
          <w:spacing w:val="-4"/>
        </w:rPr>
        <w:t xml:space="preserve"> </w:t>
      </w:r>
      <w:r>
        <w:t>impiego</w:t>
      </w:r>
      <w:r>
        <w:rPr>
          <w:spacing w:val="-4"/>
        </w:rPr>
        <w:t xml:space="preserve"> </w:t>
      </w:r>
      <w:r>
        <w:t>di</w:t>
      </w:r>
      <w:r>
        <w:rPr>
          <w:spacing w:val="-4"/>
        </w:rPr>
        <w:t xml:space="preserve"> </w:t>
      </w:r>
      <w:r>
        <w:t>tali</w:t>
      </w:r>
      <w:r>
        <w:rPr>
          <w:spacing w:val="-4"/>
        </w:rPr>
        <w:t xml:space="preserve"> </w:t>
      </w:r>
      <w:r>
        <w:t>risorse.</w:t>
      </w:r>
      <w:r>
        <w:rPr>
          <w:spacing w:val="-4"/>
        </w:rPr>
        <w:t xml:space="preserve"> </w:t>
      </w:r>
      <w:r>
        <w:t>L’ammontare</w:t>
      </w:r>
      <w:r>
        <w:rPr>
          <w:spacing w:val="-5"/>
        </w:rPr>
        <w:t xml:space="preserve"> </w:t>
      </w:r>
      <w:r>
        <w:t>complessivo</w:t>
      </w:r>
      <w:r>
        <w:rPr>
          <w:spacing w:val="-4"/>
        </w:rPr>
        <w:t xml:space="preserve"> </w:t>
      </w:r>
      <w:r>
        <w:t>del</w:t>
      </w:r>
      <w:r>
        <w:rPr>
          <w:spacing w:val="-4"/>
        </w:rPr>
        <w:t xml:space="preserve"> </w:t>
      </w:r>
      <w:r>
        <w:t>fondo</w:t>
      </w:r>
      <w:r>
        <w:rPr>
          <w:spacing w:val="-4"/>
        </w:rPr>
        <w:t xml:space="preserve"> </w:t>
      </w:r>
      <w:r>
        <w:t>iscritto</w:t>
      </w:r>
      <w:r>
        <w:rPr>
          <w:spacing w:val="-4"/>
        </w:rPr>
        <w:t xml:space="preserve"> </w:t>
      </w:r>
      <w:r>
        <w:t>in entrata, distinto in parte corrente e in c/capitale, è pari alla sommatoria degli accantonamenti riguardanti</w:t>
      </w:r>
      <w:r>
        <w:rPr>
          <w:spacing w:val="-10"/>
        </w:rPr>
        <w:t xml:space="preserve"> </w:t>
      </w:r>
      <w:r>
        <w:t>il</w:t>
      </w:r>
      <w:r>
        <w:rPr>
          <w:spacing w:val="-10"/>
        </w:rPr>
        <w:t xml:space="preserve"> </w:t>
      </w:r>
      <w:r>
        <w:t>fondo</w:t>
      </w:r>
      <w:r>
        <w:rPr>
          <w:spacing w:val="-11"/>
        </w:rPr>
        <w:t xml:space="preserve"> </w:t>
      </w:r>
      <w:r>
        <w:t>stanziati</w:t>
      </w:r>
      <w:r>
        <w:rPr>
          <w:spacing w:val="-10"/>
        </w:rPr>
        <w:t xml:space="preserve"> </w:t>
      </w:r>
      <w:r>
        <w:t>nella</w:t>
      </w:r>
      <w:r>
        <w:rPr>
          <w:spacing w:val="-12"/>
        </w:rPr>
        <w:t xml:space="preserve"> </w:t>
      </w:r>
      <w:r>
        <w:t>spesa</w:t>
      </w:r>
      <w:r>
        <w:rPr>
          <w:spacing w:val="-11"/>
        </w:rPr>
        <w:t xml:space="preserve"> </w:t>
      </w:r>
      <w:r>
        <w:t>del</w:t>
      </w:r>
      <w:r>
        <w:rPr>
          <w:spacing w:val="-10"/>
        </w:rPr>
        <w:t xml:space="preserve"> </w:t>
      </w:r>
      <w:r>
        <w:t>bilancio</w:t>
      </w:r>
      <w:r>
        <w:rPr>
          <w:spacing w:val="-10"/>
        </w:rPr>
        <w:t xml:space="preserve"> </w:t>
      </w:r>
      <w:r>
        <w:t>dell’esercizio</w:t>
      </w:r>
      <w:r>
        <w:rPr>
          <w:spacing w:val="-10"/>
        </w:rPr>
        <w:t xml:space="preserve"> </w:t>
      </w:r>
      <w:r>
        <w:t>precedente,</w:t>
      </w:r>
      <w:r>
        <w:rPr>
          <w:spacing w:val="-11"/>
        </w:rPr>
        <w:t xml:space="preserve"> </w:t>
      </w:r>
      <w:r>
        <w:t>nei</w:t>
      </w:r>
      <w:r>
        <w:rPr>
          <w:spacing w:val="-10"/>
        </w:rPr>
        <w:t xml:space="preserve"> </w:t>
      </w:r>
      <w:r>
        <w:t>singoli</w:t>
      </w:r>
      <w:r>
        <w:rPr>
          <w:spacing w:val="-10"/>
        </w:rPr>
        <w:t xml:space="preserve"> </w:t>
      </w:r>
      <w:r>
        <w:t>programmi di bilancio cui si riferiscono le spese, dell’esercizio precedente.</w:t>
      </w:r>
    </w:p>
    <w:p w14:paraId="0489594F" w14:textId="77777777" w:rsidR="00BD26CE" w:rsidRDefault="00C6533D">
      <w:pPr>
        <w:pStyle w:val="Corpotesto"/>
        <w:spacing w:line="360" w:lineRule="auto"/>
        <w:ind w:left="4" w:right="146"/>
        <w:jc w:val="both"/>
      </w:pPr>
      <w:r>
        <w:t>L’FPV è formato solo da entrate correnti vincolate e da entrate destinate al finanziamento di investimenti,</w:t>
      </w:r>
      <w:r>
        <w:rPr>
          <w:spacing w:val="-9"/>
        </w:rPr>
        <w:t xml:space="preserve"> </w:t>
      </w:r>
      <w:r>
        <w:t>accertate</w:t>
      </w:r>
      <w:r>
        <w:rPr>
          <w:spacing w:val="-8"/>
        </w:rPr>
        <w:t xml:space="preserve"> </w:t>
      </w:r>
      <w:r>
        <w:t>e</w:t>
      </w:r>
      <w:r>
        <w:rPr>
          <w:spacing w:val="-11"/>
        </w:rPr>
        <w:t xml:space="preserve"> </w:t>
      </w:r>
      <w:r>
        <w:t>imputate</w:t>
      </w:r>
      <w:r>
        <w:rPr>
          <w:spacing w:val="-10"/>
        </w:rPr>
        <w:t xml:space="preserve"> </w:t>
      </w:r>
      <w:r>
        <w:t>agli</w:t>
      </w:r>
      <w:r>
        <w:rPr>
          <w:spacing w:val="-9"/>
        </w:rPr>
        <w:t xml:space="preserve"> </w:t>
      </w:r>
      <w:r>
        <w:t>esercizi</w:t>
      </w:r>
      <w:r>
        <w:rPr>
          <w:spacing w:val="-9"/>
        </w:rPr>
        <w:t xml:space="preserve"> </w:t>
      </w:r>
      <w:r>
        <w:t>precedenti</w:t>
      </w:r>
      <w:r>
        <w:rPr>
          <w:spacing w:val="-9"/>
        </w:rPr>
        <w:t xml:space="preserve"> </w:t>
      </w:r>
      <w:r>
        <w:t>a</w:t>
      </w:r>
      <w:r>
        <w:rPr>
          <w:spacing w:val="-8"/>
        </w:rPr>
        <w:t xml:space="preserve"> </w:t>
      </w:r>
      <w:r>
        <w:t>quelli</w:t>
      </w:r>
      <w:r>
        <w:rPr>
          <w:spacing w:val="-9"/>
        </w:rPr>
        <w:t xml:space="preserve"> </w:t>
      </w:r>
      <w:r>
        <w:t>di</w:t>
      </w:r>
      <w:r>
        <w:rPr>
          <w:spacing w:val="-9"/>
        </w:rPr>
        <w:t xml:space="preserve"> </w:t>
      </w:r>
      <w:r>
        <w:t>imputazione</w:t>
      </w:r>
      <w:r>
        <w:rPr>
          <w:spacing w:val="-10"/>
        </w:rPr>
        <w:t xml:space="preserve"> </w:t>
      </w:r>
      <w:r>
        <w:t>delle</w:t>
      </w:r>
      <w:r>
        <w:rPr>
          <w:spacing w:val="-8"/>
        </w:rPr>
        <w:t xml:space="preserve"> </w:t>
      </w:r>
      <w:r>
        <w:t>relative</w:t>
      </w:r>
      <w:r>
        <w:rPr>
          <w:spacing w:val="-8"/>
        </w:rPr>
        <w:t xml:space="preserve"> </w:t>
      </w:r>
      <w:r>
        <w:t>spese, riguarda prevalentemente le spese in conto capitale ma può essere destinato a garantire la copertura di spese correnti, ad esempio per quelle impegnate a fronte di entrate derivanti da trasferimenti correnti vincolati, esigibili in esercizi precedenti a quelli in cui è esigibile la corrispondente spesa, ovvero alle spese per il compenso accessorio del personale.</w:t>
      </w:r>
    </w:p>
    <w:p w14:paraId="2433EE63" w14:textId="77777777" w:rsidR="00BD26CE" w:rsidRDefault="00C6533D">
      <w:pPr>
        <w:pStyle w:val="Corpotesto"/>
        <w:spacing w:line="360" w:lineRule="auto"/>
        <w:ind w:left="4" w:right="147"/>
        <w:jc w:val="both"/>
      </w:pPr>
      <w:r>
        <w:t>In</w:t>
      </w:r>
      <w:r>
        <w:rPr>
          <w:spacing w:val="-1"/>
        </w:rPr>
        <w:t xml:space="preserve"> </w:t>
      </w:r>
      <w:r>
        <w:t>sede di previsione di bilancio, l’importo</w:t>
      </w:r>
      <w:r>
        <w:rPr>
          <w:spacing w:val="-1"/>
        </w:rPr>
        <w:t xml:space="preserve"> </w:t>
      </w:r>
      <w:r>
        <w:t>del FPV</w:t>
      </w:r>
      <w:r>
        <w:rPr>
          <w:spacing w:val="-6"/>
        </w:rPr>
        <w:t xml:space="preserve"> </w:t>
      </w:r>
      <w:r>
        <w:t>d’entrata è</w:t>
      </w:r>
      <w:r>
        <w:rPr>
          <w:spacing w:val="-1"/>
        </w:rPr>
        <w:t xml:space="preserve"> </w:t>
      </w:r>
      <w:r>
        <w:t>nullo, mancando i presupposti di cui sopra. Verrà alimentato con la variazione susseguente al riaccertamento ordinario dei residui, in quanto a prescindere dalla natura vincolata o destinata delle entrate che lo alimentano, l’FPV è costituito</w:t>
      </w:r>
      <w:r>
        <w:rPr>
          <w:spacing w:val="-3"/>
        </w:rPr>
        <w:t xml:space="preserve"> </w:t>
      </w:r>
      <w:r>
        <w:t>in</w:t>
      </w:r>
      <w:r>
        <w:rPr>
          <w:spacing w:val="-3"/>
        </w:rPr>
        <w:t xml:space="preserve"> </w:t>
      </w:r>
      <w:r>
        <w:t>occasione</w:t>
      </w:r>
      <w:r>
        <w:rPr>
          <w:spacing w:val="-2"/>
        </w:rPr>
        <w:t xml:space="preserve"> </w:t>
      </w:r>
      <w:r>
        <w:t>del</w:t>
      </w:r>
      <w:r>
        <w:rPr>
          <w:spacing w:val="-3"/>
        </w:rPr>
        <w:t xml:space="preserve"> </w:t>
      </w:r>
      <w:r>
        <w:t>riaccertamento</w:t>
      </w:r>
      <w:r>
        <w:rPr>
          <w:spacing w:val="-1"/>
        </w:rPr>
        <w:t xml:space="preserve"> </w:t>
      </w:r>
      <w:r>
        <w:t>al</w:t>
      </w:r>
      <w:r>
        <w:rPr>
          <w:spacing w:val="-1"/>
        </w:rPr>
        <w:t xml:space="preserve"> </w:t>
      </w:r>
      <w:r>
        <w:t>fine</w:t>
      </w:r>
      <w:r>
        <w:rPr>
          <w:spacing w:val="-4"/>
        </w:rPr>
        <w:t xml:space="preserve"> </w:t>
      </w:r>
      <w:r>
        <w:t>di</w:t>
      </w:r>
      <w:r>
        <w:rPr>
          <w:spacing w:val="-3"/>
        </w:rPr>
        <w:t xml:space="preserve"> </w:t>
      </w:r>
      <w:r>
        <w:t>consentire</w:t>
      </w:r>
      <w:r>
        <w:rPr>
          <w:spacing w:val="-3"/>
        </w:rPr>
        <w:t xml:space="preserve"> </w:t>
      </w:r>
      <w:r>
        <w:t>la</w:t>
      </w:r>
      <w:r>
        <w:rPr>
          <w:spacing w:val="-3"/>
        </w:rPr>
        <w:t xml:space="preserve"> </w:t>
      </w:r>
      <w:proofErr w:type="spellStart"/>
      <w:r>
        <w:t>reimputazione</w:t>
      </w:r>
      <w:proofErr w:type="spellEnd"/>
      <w:r>
        <w:rPr>
          <w:spacing w:val="-3"/>
        </w:rPr>
        <w:t xml:space="preserve"> </w:t>
      </w:r>
      <w:r>
        <w:t>degli</w:t>
      </w:r>
      <w:r>
        <w:rPr>
          <w:spacing w:val="-3"/>
        </w:rPr>
        <w:t xml:space="preserve"> </w:t>
      </w:r>
      <w:r>
        <w:t>impegni</w:t>
      </w:r>
      <w:r>
        <w:rPr>
          <w:spacing w:val="-1"/>
        </w:rPr>
        <w:t xml:space="preserve"> </w:t>
      </w:r>
      <w:r>
        <w:t>che,</w:t>
      </w:r>
      <w:r>
        <w:rPr>
          <w:spacing w:val="-1"/>
        </w:rPr>
        <w:t xml:space="preserve"> </w:t>
      </w:r>
      <w:r>
        <w:t>a seguito di eventi verificatisi successivamente alla registrazione, risultano non più esigibili nell’esercizio cui il rendiconto si riferisce.</w:t>
      </w:r>
    </w:p>
    <w:p w14:paraId="774D18C3" w14:textId="77777777" w:rsidR="00BD26CE" w:rsidRDefault="00BD26CE">
      <w:pPr>
        <w:pStyle w:val="Corpotesto"/>
        <w:rPr>
          <w:sz w:val="16"/>
        </w:rPr>
      </w:pPr>
    </w:p>
    <w:p w14:paraId="63BBF802" w14:textId="77777777" w:rsidR="00BD26CE" w:rsidRDefault="00C6533D">
      <w:pPr>
        <w:pStyle w:val="Titolo2"/>
      </w:pPr>
      <w:bookmarkStart w:id="5" w:name="_bookmark7"/>
      <w:bookmarkEnd w:id="5"/>
      <w:r>
        <w:t>Fondo</w:t>
      </w:r>
      <w:r>
        <w:rPr>
          <w:spacing w:val="-3"/>
        </w:rPr>
        <w:t xml:space="preserve"> </w:t>
      </w:r>
      <w:r>
        <w:t>crediti</w:t>
      </w:r>
      <w:r>
        <w:rPr>
          <w:spacing w:val="-3"/>
        </w:rPr>
        <w:t xml:space="preserve"> </w:t>
      </w:r>
      <w:r>
        <w:t>dubbia</w:t>
      </w:r>
      <w:r>
        <w:rPr>
          <w:spacing w:val="-3"/>
        </w:rPr>
        <w:t xml:space="preserve"> </w:t>
      </w:r>
      <w:r>
        <w:t>esigibilità</w:t>
      </w:r>
      <w:r>
        <w:rPr>
          <w:spacing w:val="-3"/>
        </w:rPr>
        <w:t xml:space="preserve"> </w:t>
      </w:r>
      <w:r>
        <w:rPr>
          <w:spacing w:val="-2"/>
        </w:rPr>
        <w:t>(FCDE)</w:t>
      </w:r>
    </w:p>
    <w:p w14:paraId="3D2658A4" w14:textId="77777777" w:rsidR="00BD26CE" w:rsidRDefault="00C6533D">
      <w:pPr>
        <w:pStyle w:val="Corpotesto"/>
        <w:spacing w:before="139" w:line="360" w:lineRule="auto"/>
        <w:ind w:left="4" w:right="143"/>
        <w:jc w:val="both"/>
      </w:pPr>
      <w:r>
        <w:t xml:space="preserve">Il fondo crediti di dubbia esigibilità, in contabilità finanziaria, deve intendersi come un fondo rischi diretto ad evitare che le entrate di dubbia esigibilità, previste ed accertate nel corso dell’esercizio </w:t>
      </w:r>
      <w:r>
        <w:rPr>
          <w:spacing w:val="-2"/>
        </w:rPr>
        <w:t>possano</w:t>
      </w:r>
      <w:r>
        <w:rPr>
          <w:spacing w:val="-13"/>
        </w:rPr>
        <w:t xml:space="preserve"> </w:t>
      </w:r>
      <w:r>
        <w:rPr>
          <w:spacing w:val="-2"/>
        </w:rPr>
        <w:t>finanziare</w:t>
      </w:r>
      <w:r>
        <w:rPr>
          <w:spacing w:val="-12"/>
        </w:rPr>
        <w:t xml:space="preserve"> </w:t>
      </w:r>
      <w:r>
        <w:rPr>
          <w:spacing w:val="-2"/>
        </w:rPr>
        <w:t>delle</w:t>
      </w:r>
      <w:r>
        <w:rPr>
          <w:spacing w:val="-7"/>
        </w:rPr>
        <w:t xml:space="preserve"> </w:t>
      </w:r>
      <w:r>
        <w:rPr>
          <w:spacing w:val="-2"/>
        </w:rPr>
        <w:t>spese</w:t>
      </w:r>
      <w:r>
        <w:rPr>
          <w:spacing w:val="-7"/>
        </w:rPr>
        <w:t xml:space="preserve"> </w:t>
      </w:r>
      <w:r>
        <w:rPr>
          <w:spacing w:val="-2"/>
        </w:rPr>
        <w:t>esigibili</w:t>
      </w:r>
      <w:r>
        <w:rPr>
          <w:spacing w:val="-4"/>
        </w:rPr>
        <w:t xml:space="preserve"> </w:t>
      </w:r>
      <w:r>
        <w:rPr>
          <w:spacing w:val="-2"/>
        </w:rPr>
        <w:t>nel</w:t>
      </w:r>
      <w:r>
        <w:rPr>
          <w:spacing w:val="-4"/>
        </w:rPr>
        <w:t xml:space="preserve"> </w:t>
      </w:r>
      <w:r>
        <w:rPr>
          <w:spacing w:val="-2"/>
        </w:rPr>
        <w:t>corso</w:t>
      </w:r>
      <w:r>
        <w:rPr>
          <w:spacing w:val="-3"/>
        </w:rPr>
        <w:t xml:space="preserve"> </w:t>
      </w:r>
      <w:r>
        <w:rPr>
          <w:spacing w:val="-2"/>
        </w:rPr>
        <w:t>del</w:t>
      </w:r>
      <w:r>
        <w:rPr>
          <w:spacing w:val="-4"/>
        </w:rPr>
        <w:t xml:space="preserve"> </w:t>
      </w:r>
      <w:r>
        <w:rPr>
          <w:spacing w:val="-2"/>
        </w:rPr>
        <w:t>medesimo</w:t>
      </w:r>
      <w:r>
        <w:rPr>
          <w:spacing w:val="-5"/>
        </w:rPr>
        <w:t xml:space="preserve"> </w:t>
      </w:r>
      <w:r>
        <w:rPr>
          <w:spacing w:val="-2"/>
        </w:rPr>
        <w:t>esercizio.</w:t>
      </w:r>
      <w:r>
        <w:rPr>
          <w:spacing w:val="-4"/>
        </w:rPr>
        <w:t xml:space="preserve"> </w:t>
      </w:r>
      <w:r>
        <w:rPr>
          <w:spacing w:val="-2"/>
        </w:rPr>
        <w:t>L’</w:t>
      </w:r>
      <w:r>
        <w:rPr>
          <w:spacing w:val="-13"/>
        </w:rPr>
        <w:t xml:space="preserve"> </w:t>
      </w:r>
      <w:r>
        <w:rPr>
          <w:spacing w:val="-2"/>
        </w:rPr>
        <w:t>accantonamento</w:t>
      </w:r>
      <w:r>
        <w:rPr>
          <w:spacing w:val="-4"/>
        </w:rPr>
        <w:t xml:space="preserve"> </w:t>
      </w:r>
      <w:r>
        <w:rPr>
          <w:spacing w:val="-2"/>
        </w:rPr>
        <w:t>al</w:t>
      </w:r>
      <w:r>
        <w:rPr>
          <w:spacing w:val="-4"/>
        </w:rPr>
        <w:t xml:space="preserve"> </w:t>
      </w:r>
      <w:r>
        <w:rPr>
          <w:spacing w:val="-2"/>
        </w:rPr>
        <w:t xml:space="preserve">FCDE </w:t>
      </w:r>
      <w:r>
        <w:t>deve</w:t>
      </w:r>
      <w:r>
        <w:rPr>
          <w:spacing w:val="-3"/>
        </w:rPr>
        <w:t xml:space="preserve"> </w:t>
      </w:r>
      <w:r>
        <w:t>essere</w:t>
      </w:r>
      <w:r>
        <w:rPr>
          <w:spacing w:val="-6"/>
        </w:rPr>
        <w:t xml:space="preserve"> </w:t>
      </w:r>
      <w:r>
        <w:t>obbligatoriamente</w:t>
      </w:r>
      <w:r>
        <w:rPr>
          <w:spacing w:val="-6"/>
        </w:rPr>
        <w:t xml:space="preserve"> </w:t>
      </w:r>
      <w:r>
        <w:t>disposto</w:t>
      </w:r>
      <w:r>
        <w:rPr>
          <w:spacing w:val="-4"/>
        </w:rPr>
        <w:t xml:space="preserve"> </w:t>
      </w:r>
      <w:r>
        <w:t>su</w:t>
      </w:r>
      <w:r>
        <w:rPr>
          <w:spacing w:val="-5"/>
        </w:rPr>
        <w:t xml:space="preserve"> </w:t>
      </w:r>
      <w:r>
        <w:t>tutte</w:t>
      </w:r>
      <w:r>
        <w:rPr>
          <w:spacing w:val="-5"/>
        </w:rPr>
        <w:t xml:space="preserve"> </w:t>
      </w:r>
      <w:r>
        <w:t>le</w:t>
      </w:r>
      <w:r>
        <w:rPr>
          <w:spacing w:val="-4"/>
        </w:rPr>
        <w:t xml:space="preserve"> </w:t>
      </w:r>
      <w:r>
        <w:t>entrate</w:t>
      </w:r>
      <w:r>
        <w:rPr>
          <w:spacing w:val="-6"/>
        </w:rPr>
        <w:t xml:space="preserve"> </w:t>
      </w:r>
      <w:r>
        <w:t>di</w:t>
      </w:r>
      <w:r>
        <w:rPr>
          <w:spacing w:val="-4"/>
        </w:rPr>
        <w:t xml:space="preserve"> </w:t>
      </w:r>
      <w:r>
        <w:t>dubbia</w:t>
      </w:r>
      <w:r>
        <w:rPr>
          <w:spacing w:val="-3"/>
        </w:rPr>
        <w:t xml:space="preserve"> </w:t>
      </w:r>
      <w:r>
        <w:t>e</w:t>
      </w:r>
      <w:r>
        <w:rPr>
          <w:spacing w:val="-4"/>
        </w:rPr>
        <w:t xml:space="preserve"> </w:t>
      </w:r>
      <w:r>
        <w:t>difficile</w:t>
      </w:r>
      <w:r>
        <w:rPr>
          <w:spacing w:val="-6"/>
        </w:rPr>
        <w:t xml:space="preserve"> </w:t>
      </w:r>
      <w:r>
        <w:t>esazione,</w:t>
      </w:r>
      <w:r>
        <w:rPr>
          <w:spacing w:val="-5"/>
        </w:rPr>
        <w:t xml:space="preserve"> </w:t>
      </w:r>
      <w:r>
        <w:t>intendendosi per</w:t>
      </w:r>
      <w:r>
        <w:rPr>
          <w:spacing w:val="-1"/>
        </w:rPr>
        <w:t xml:space="preserve"> </w:t>
      </w:r>
      <w:r>
        <w:t>tali quelle</w:t>
      </w:r>
      <w:r>
        <w:rPr>
          <w:spacing w:val="-1"/>
        </w:rPr>
        <w:t xml:space="preserve"> </w:t>
      </w:r>
      <w:r>
        <w:t>su cui esiste</w:t>
      </w:r>
      <w:r>
        <w:rPr>
          <w:spacing w:val="-1"/>
        </w:rPr>
        <w:t xml:space="preserve"> </w:t>
      </w:r>
      <w:r>
        <w:t>il rischio che</w:t>
      </w:r>
      <w:r>
        <w:rPr>
          <w:spacing w:val="-1"/>
        </w:rPr>
        <w:t xml:space="preserve"> </w:t>
      </w:r>
      <w:r>
        <w:t>non giungano a</w:t>
      </w:r>
      <w:r>
        <w:rPr>
          <w:spacing w:val="-1"/>
        </w:rPr>
        <w:t xml:space="preserve"> </w:t>
      </w:r>
      <w:r>
        <w:t>riscossione, con particolare</w:t>
      </w:r>
      <w:r>
        <w:rPr>
          <w:spacing w:val="-1"/>
        </w:rPr>
        <w:t xml:space="preserve"> </w:t>
      </w:r>
      <w:r>
        <w:t>riferimento alle entrate tributarie, extratributarie e in conto capitale.</w:t>
      </w:r>
    </w:p>
    <w:p w14:paraId="03236559" w14:textId="77777777" w:rsidR="00BD26CE" w:rsidRDefault="00C6533D">
      <w:pPr>
        <w:pStyle w:val="Corpotesto"/>
        <w:spacing w:before="1"/>
        <w:ind w:left="4"/>
        <w:jc w:val="both"/>
      </w:pPr>
      <w:r>
        <w:t>Non</w:t>
      </w:r>
      <w:r>
        <w:rPr>
          <w:spacing w:val="-1"/>
        </w:rPr>
        <w:t xml:space="preserve"> </w:t>
      </w:r>
      <w:r>
        <w:t>sono</w:t>
      </w:r>
      <w:r>
        <w:rPr>
          <w:spacing w:val="-1"/>
        </w:rPr>
        <w:t xml:space="preserve"> </w:t>
      </w:r>
      <w:r>
        <w:t>invece considerate</w:t>
      </w:r>
      <w:r>
        <w:rPr>
          <w:spacing w:val="-1"/>
        </w:rPr>
        <w:t xml:space="preserve"> </w:t>
      </w:r>
      <w:r>
        <w:t>entrate</w:t>
      </w:r>
      <w:r>
        <w:rPr>
          <w:spacing w:val="-1"/>
        </w:rPr>
        <w:t xml:space="preserve"> </w:t>
      </w:r>
      <w:r>
        <w:t>di</w:t>
      </w:r>
      <w:r>
        <w:rPr>
          <w:spacing w:val="-1"/>
        </w:rPr>
        <w:t xml:space="preserve"> </w:t>
      </w:r>
      <w:r>
        <w:t xml:space="preserve">dubbia </w:t>
      </w:r>
      <w:r>
        <w:rPr>
          <w:spacing w:val="-2"/>
        </w:rPr>
        <w:t>esigibilità:</w:t>
      </w:r>
    </w:p>
    <w:p w14:paraId="7FF3ABAB" w14:textId="77777777" w:rsidR="00BD26CE" w:rsidRDefault="00C6533D">
      <w:pPr>
        <w:pStyle w:val="Paragrafoelenco"/>
        <w:numPr>
          <w:ilvl w:val="0"/>
          <w:numId w:val="2"/>
        </w:numPr>
        <w:tabs>
          <w:tab w:val="left" w:pos="570"/>
        </w:tabs>
        <w:spacing w:before="137"/>
        <w:ind w:left="570" w:hanging="359"/>
        <w:jc w:val="both"/>
        <w:rPr>
          <w:sz w:val="24"/>
        </w:rPr>
      </w:pPr>
      <w:r>
        <w:rPr>
          <w:sz w:val="24"/>
        </w:rPr>
        <w:t>i</w:t>
      </w:r>
      <w:r>
        <w:rPr>
          <w:spacing w:val="-2"/>
          <w:sz w:val="24"/>
        </w:rPr>
        <w:t xml:space="preserve"> </w:t>
      </w:r>
      <w:r>
        <w:rPr>
          <w:sz w:val="24"/>
        </w:rPr>
        <w:t>crediti</w:t>
      </w:r>
      <w:r>
        <w:rPr>
          <w:spacing w:val="-1"/>
          <w:sz w:val="24"/>
        </w:rPr>
        <w:t xml:space="preserve"> </w:t>
      </w:r>
      <w:r>
        <w:rPr>
          <w:sz w:val="24"/>
        </w:rPr>
        <w:t>vantati</w:t>
      </w:r>
      <w:r>
        <w:rPr>
          <w:spacing w:val="-2"/>
          <w:sz w:val="24"/>
        </w:rPr>
        <w:t xml:space="preserve"> </w:t>
      </w:r>
      <w:r>
        <w:rPr>
          <w:sz w:val="24"/>
        </w:rPr>
        <w:t>verso</w:t>
      </w:r>
      <w:r>
        <w:rPr>
          <w:spacing w:val="-2"/>
          <w:sz w:val="24"/>
        </w:rPr>
        <w:t xml:space="preserve"> </w:t>
      </w:r>
      <w:r>
        <w:rPr>
          <w:sz w:val="24"/>
        </w:rPr>
        <w:t>altre</w:t>
      </w:r>
      <w:r>
        <w:rPr>
          <w:spacing w:val="-2"/>
          <w:sz w:val="24"/>
        </w:rPr>
        <w:t xml:space="preserve"> </w:t>
      </w:r>
      <w:r>
        <w:rPr>
          <w:sz w:val="24"/>
        </w:rPr>
        <w:t>amministrazioni</w:t>
      </w:r>
      <w:r>
        <w:rPr>
          <w:spacing w:val="-1"/>
          <w:sz w:val="24"/>
        </w:rPr>
        <w:t xml:space="preserve"> </w:t>
      </w:r>
      <w:r>
        <w:rPr>
          <w:spacing w:val="-2"/>
          <w:sz w:val="24"/>
        </w:rPr>
        <w:t>pubbliche;</w:t>
      </w:r>
    </w:p>
    <w:p w14:paraId="420DC2FF" w14:textId="77777777" w:rsidR="00BD26CE" w:rsidRDefault="00C6533D">
      <w:pPr>
        <w:pStyle w:val="Paragrafoelenco"/>
        <w:numPr>
          <w:ilvl w:val="0"/>
          <w:numId w:val="2"/>
        </w:numPr>
        <w:tabs>
          <w:tab w:val="left" w:pos="570"/>
        </w:tabs>
        <w:spacing w:before="137"/>
        <w:ind w:left="570" w:hanging="359"/>
        <w:jc w:val="both"/>
        <w:rPr>
          <w:sz w:val="24"/>
        </w:rPr>
      </w:pPr>
      <w:r>
        <w:rPr>
          <w:sz w:val="24"/>
        </w:rPr>
        <w:t>le</w:t>
      </w:r>
      <w:r>
        <w:rPr>
          <w:spacing w:val="-2"/>
          <w:sz w:val="24"/>
        </w:rPr>
        <w:t xml:space="preserve"> </w:t>
      </w:r>
      <w:r>
        <w:rPr>
          <w:sz w:val="24"/>
        </w:rPr>
        <w:t>concessioni</w:t>
      </w:r>
      <w:r>
        <w:rPr>
          <w:spacing w:val="-1"/>
          <w:sz w:val="24"/>
        </w:rPr>
        <w:t xml:space="preserve"> </w:t>
      </w:r>
      <w:r>
        <w:rPr>
          <w:sz w:val="24"/>
        </w:rPr>
        <w:t>di</w:t>
      </w:r>
      <w:r>
        <w:rPr>
          <w:spacing w:val="-1"/>
          <w:sz w:val="24"/>
        </w:rPr>
        <w:t xml:space="preserve"> </w:t>
      </w:r>
      <w:r>
        <w:rPr>
          <w:spacing w:val="-2"/>
          <w:sz w:val="24"/>
        </w:rPr>
        <w:t>crediti;</w:t>
      </w:r>
    </w:p>
    <w:p w14:paraId="24FE9591" w14:textId="77777777" w:rsidR="00BD26CE" w:rsidRDefault="00C6533D">
      <w:pPr>
        <w:pStyle w:val="Paragrafoelenco"/>
        <w:numPr>
          <w:ilvl w:val="0"/>
          <w:numId w:val="2"/>
        </w:numPr>
        <w:tabs>
          <w:tab w:val="left" w:pos="570"/>
        </w:tabs>
        <w:spacing w:before="139"/>
        <w:ind w:left="570" w:hanging="359"/>
        <w:rPr>
          <w:sz w:val="24"/>
        </w:rPr>
      </w:pPr>
      <w:r>
        <w:rPr>
          <w:sz w:val="24"/>
        </w:rPr>
        <w:t>i</w:t>
      </w:r>
      <w:r>
        <w:rPr>
          <w:spacing w:val="-1"/>
          <w:sz w:val="24"/>
        </w:rPr>
        <w:t xml:space="preserve"> </w:t>
      </w:r>
      <w:r>
        <w:rPr>
          <w:sz w:val="24"/>
        </w:rPr>
        <w:t>crediti</w:t>
      </w:r>
      <w:r>
        <w:rPr>
          <w:spacing w:val="-1"/>
          <w:sz w:val="24"/>
        </w:rPr>
        <w:t xml:space="preserve"> </w:t>
      </w:r>
      <w:r>
        <w:rPr>
          <w:sz w:val="24"/>
        </w:rPr>
        <w:t>assistiti</w:t>
      </w:r>
      <w:r>
        <w:rPr>
          <w:spacing w:val="-1"/>
          <w:sz w:val="24"/>
        </w:rPr>
        <w:t xml:space="preserve"> </w:t>
      </w:r>
      <w:r>
        <w:rPr>
          <w:sz w:val="24"/>
        </w:rPr>
        <w:t>da</w:t>
      </w:r>
      <w:r>
        <w:rPr>
          <w:spacing w:val="-1"/>
          <w:sz w:val="24"/>
        </w:rPr>
        <w:t xml:space="preserve"> </w:t>
      </w:r>
      <w:r>
        <w:rPr>
          <w:spacing w:val="-2"/>
          <w:sz w:val="24"/>
        </w:rPr>
        <w:t>fidejussione;</w:t>
      </w:r>
    </w:p>
    <w:p w14:paraId="55BCA8DA" w14:textId="77777777" w:rsidR="00BD26CE" w:rsidRDefault="00C6533D">
      <w:pPr>
        <w:pStyle w:val="Paragrafoelenco"/>
        <w:numPr>
          <w:ilvl w:val="0"/>
          <w:numId w:val="2"/>
        </w:numPr>
        <w:tabs>
          <w:tab w:val="left" w:pos="571"/>
        </w:tabs>
        <w:spacing w:before="137" w:line="360" w:lineRule="auto"/>
        <w:ind w:right="150"/>
        <w:rPr>
          <w:sz w:val="24"/>
        </w:rPr>
      </w:pPr>
      <w:r>
        <w:rPr>
          <w:sz w:val="24"/>
        </w:rPr>
        <w:lastRenderedPageBreak/>
        <w:t>le</w:t>
      </w:r>
      <w:r>
        <w:rPr>
          <w:spacing w:val="-1"/>
          <w:sz w:val="24"/>
        </w:rPr>
        <w:t xml:space="preserve"> </w:t>
      </w:r>
      <w:r>
        <w:rPr>
          <w:sz w:val="24"/>
        </w:rPr>
        <w:t>entrate</w:t>
      </w:r>
      <w:r>
        <w:rPr>
          <w:spacing w:val="-1"/>
          <w:sz w:val="24"/>
        </w:rPr>
        <w:t xml:space="preserve"> </w:t>
      </w:r>
      <w:r>
        <w:rPr>
          <w:sz w:val="24"/>
        </w:rPr>
        <w:t>tributarie</w:t>
      </w:r>
      <w:r>
        <w:rPr>
          <w:spacing w:val="-2"/>
          <w:sz w:val="24"/>
        </w:rPr>
        <w:t xml:space="preserve"> </w:t>
      </w:r>
      <w:r>
        <w:rPr>
          <w:sz w:val="24"/>
        </w:rPr>
        <w:t>stimate</w:t>
      </w:r>
      <w:r>
        <w:rPr>
          <w:spacing w:val="-1"/>
          <w:sz w:val="24"/>
        </w:rPr>
        <w:t xml:space="preserve"> </w:t>
      </w:r>
      <w:r>
        <w:rPr>
          <w:sz w:val="24"/>
        </w:rPr>
        <w:t>per</w:t>
      </w:r>
      <w:r>
        <w:rPr>
          <w:spacing w:val="-1"/>
          <w:sz w:val="24"/>
        </w:rPr>
        <w:t xml:space="preserve"> </w:t>
      </w:r>
      <w:r>
        <w:rPr>
          <w:sz w:val="24"/>
        </w:rPr>
        <w:t>un importo</w:t>
      </w:r>
      <w:r>
        <w:rPr>
          <w:spacing w:val="-1"/>
          <w:sz w:val="24"/>
        </w:rPr>
        <w:t xml:space="preserve"> </w:t>
      </w:r>
      <w:r>
        <w:rPr>
          <w:sz w:val="24"/>
        </w:rPr>
        <w:t>non superiore a</w:t>
      </w:r>
      <w:r>
        <w:rPr>
          <w:spacing w:val="-1"/>
          <w:sz w:val="24"/>
        </w:rPr>
        <w:t xml:space="preserve"> </w:t>
      </w:r>
      <w:r>
        <w:rPr>
          <w:sz w:val="24"/>
        </w:rPr>
        <w:t>quello pubblicato dal Dipartimento delle finanze sul portale per il federalismo;</w:t>
      </w:r>
    </w:p>
    <w:p w14:paraId="41A6907B" w14:textId="77777777" w:rsidR="00BD26CE" w:rsidRDefault="00C6533D">
      <w:pPr>
        <w:pStyle w:val="Paragrafoelenco"/>
        <w:numPr>
          <w:ilvl w:val="0"/>
          <w:numId w:val="2"/>
        </w:numPr>
        <w:tabs>
          <w:tab w:val="left" w:pos="570"/>
        </w:tabs>
        <w:ind w:left="570" w:hanging="359"/>
        <w:rPr>
          <w:sz w:val="24"/>
        </w:rPr>
      </w:pPr>
      <w:r>
        <w:rPr>
          <w:sz w:val="24"/>
        </w:rPr>
        <w:t>i</w:t>
      </w:r>
      <w:r>
        <w:rPr>
          <w:spacing w:val="-1"/>
          <w:sz w:val="24"/>
        </w:rPr>
        <w:t xml:space="preserve"> </w:t>
      </w:r>
      <w:r>
        <w:rPr>
          <w:sz w:val="24"/>
        </w:rPr>
        <w:t>tributi</w:t>
      </w:r>
      <w:r>
        <w:rPr>
          <w:spacing w:val="-1"/>
          <w:sz w:val="24"/>
        </w:rPr>
        <w:t xml:space="preserve"> </w:t>
      </w:r>
      <w:r>
        <w:rPr>
          <w:sz w:val="24"/>
        </w:rPr>
        <w:t>riscossi</w:t>
      </w:r>
      <w:r>
        <w:rPr>
          <w:spacing w:val="-1"/>
          <w:sz w:val="24"/>
        </w:rPr>
        <w:t xml:space="preserve"> </w:t>
      </w:r>
      <w:r>
        <w:rPr>
          <w:sz w:val="24"/>
        </w:rPr>
        <w:t>per conto</w:t>
      </w:r>
      <w:r>
        <w:rPr>
          <w:spacing w:val="-1"/>
          <w:sz w:val="24"/>
        </w:rPr>
        <w:t xml:space="preserve"> </w:t>
      </w:r>
      <w:r>
        <w:rPr>
          <w:sz w:val="24"/>
        </w:rPr>
        <w:t>di</w:t>
      </w:r>
      <w:r>
        <w:rPr>
          <w:spacing w:val="-1"/>
          <w:sz w:val="24"/>
        </w:rPr>
        <w:t xml:space="preserve"> </w:t>
      </w:r>
      <w:r>
        <w:rPr>
          <w:sz w:val="24"/>
        </w:rPr>
        <w:t xml:space="preserve">altri </w:t>
      </w:r>
      <w:r>
        <w:rPr>
          <w:spacing w:val="-2"/>
          <w:sz w:val="24"/>
        </w:rPr>
        <w:t>enti;</w:t>
      </w:r>
    </w:p>
    <w:p w14:paraId="2E019DFE" w14:textId="77777777" w:rsidR="00BD26CE" w:rsidRDefault="00C6533D">
      <w:pPr>
        <w:pStyle w:val="Paragrafoelenco"/>
        <w:numPr>
          <w:ilvl w:val="0"/>
          <w:numId w:val="2"/>
        </w:numPr>
        <w:tabs>
          <w:tab w:val="left" w:pos="570"/>
        </w:tabs>
        <w:spacing w:before="139"/>
        <w:ind w:left="570" w:hanging="359"/>
        <w:jc w:val="both"/>
        <w:rPr>
          <w:sz w:val="24"/>
        </w:rPr>
      </w:pPr>
      <w:r>
        <w:rPr>
          <w:sz w:val="24"/>
        </w:rPr>
        <w:t>le</w:t>
      </w:r>
      <w:r>
        <w:rPr>
          <w:spacing w:val="-1"/>
          <w:sz w:val="24"/>
        </w:rPr>
        <w:t xml:space="preserve"> </w:t>
      </w:r>
      <w:r>
        <w:rPr>
          <w:sz w:val="24"/>
        </w:rPr>
        <w:t>entrate</w:t>
      </w:r>
      <w:r>
        <w:rPr>
          <w:spacing w:val="-1"/>
          <w:sz w:val="24"/>
        </w:rPr>
        <w:t xml:space="preserve"> </w:t>
      </w:r>
      <w:r>
        <w:rPr>
          <w:sz w:val="24"/>
        </w:rPr>
        <w:t>tributarie</w:t>
      </w:r>
      <w:r>
        <w:rPr>
          <w:spacing w:val="-3"/>
          <w:sz w:val="24"/>
        </w:rPr>
        <w:t xml:space="preserve"> </w:t>
      </w:r>
      <w:r>
        <w:rPr>
          <w:sz w:val="24"/>
        </w:rPr>
        <w:t>che</w:t>
      </w:r>
      <w:r>
        <w:rPr>
          <w:spacing w:val="-2"/>
          <w:sz w:val="24"/>
        </w:rPr>
        <w:t xml:space="preserve"> </w:t>
      </w:r>
      <w:r>
        <w:rPr>
          <w:sz w:val="24"/>
        </w:rPr>
        <w:t>sono</w:t>
      </w:r>
      <w:r>
        <w:rPr>
          <w:spacing w:val="-1"/>
          <w:sz w:val="24"/>
        </w:rPr>
        <w:t xml:space="preserve"> </w:t>
      </w:r>
      <w:r>
        <w:rPr>
          <w:sz w:val="24"/>
        </w:rPr>
        <w:t>accertate</w:t>
      </w:r>
      <w:r>
        <w:rPr>
          <w:spacing w:val="-1"/>
          <w:sz w:val="24"/>
        </w:rPr>
        <w:t xml:space="preserve"> </w:t>
      </w:r>
      <w:r>
        <w:rPr>
          <w:sz w:val="24"/>
        </w:rPr>
        <w:t xml:space="preserve">per </w:t>
      </w:r>
      <w:r>
        <w:rPr>
          <w:spacing w:val="-2"/>
          <w:sz w:val="24"/>
        </w:rPr>
        <w:t>cassa.</w:t>
      </w:r>
    </w:p>
    <w:p w14:paraId="0F16F4EA" w14:textId="77777777" w:rsidR="00BD26CE" w:rsidRDefault="00C6533D">
      <w:pPr>
        <w:pStyle w:val="Corpotesto"/>
        <w:spacing w:before="137" w:line="360" w:lineRule="auto"/>
        <w:ind w:left="4" w:right="143"/>
        <w:jc w:val="both"/>
      </w:pPr>
      <w:r>
        <w:t>In occasione della predisposizione del bilancio di previsione è necessario calcolare, per ciascuna entrata di dubbia esigibilità, la media tra incassi e accertamenti degli ultimi cinque esercizi. La percentuale così determinata, applicata agli incassi previsti restituirà l’ammontare dell’accantonamento al fondo (la previsione delle somme non riscuotibili). Dall’esercizio 2021 la media</w:t>
      </w:r>
      <w:r>
        <w:rPr>
          <w:spacing w:val="-15"/>
        </w:rPr>
        <w:t xml:space="preserve"> </w:t>
      </w:r>
      <w:r>
        <w:t>per</w:t>
      </w:r>
      <w:r>
        <w:rPr>
          <w:spacing w:val="-15"/>
        </w:rPr>
        <w:t xml:space="preserve"> </w:t>
      </w:r>
      <w:r>
        <w:t>l’individuazione</w:t>
      </w:r>
      <w:r>
        <w:rPr>
          <w:spacing w:val="-15"/>
        </w:rPr>
        <w:t xml:space="preserve"> </w:t>
      </w:r>
      <w:r>
        <w:t>della</w:t>
      </w:r>
      <w:r>
        <w:rPr>
          <w:spacing w:val="-15"/>
        </w:rPr>
        <w:t xml:space="preserve"> </w:t>
      </w:r>
      <w:r>
        <w:t>percentuale</w:t>
      </w:r>
      <w:r>
        <w:rPr>
          <w:spacing w:val="-15"/>
        </w:rPr>
        <w:t xml:space="preserve"> </w:t>
      </w:r>
      <w:r>
        <w:t>del</w:t>
      </w:r>
      <w:r>
        <w:rPr>
          <w:spacing w:val="-15"/>
        </w:rPr>
        <w:t xml:space="preserve"> </w:t>
      </w:r>
      <w:r>
        <w:t>non</w:t>
      </w:r>
      <w:r>
        <w:rPr>
          <w:spacing w:val="-15"/>
        </w:rPr>
        <w:t xml:space="preserve"> </w:t>
      </w:r>
      <w:r>
        <w:t>riscosso</w:t>
      </w:r>
      <w:r>
        <w:rPr>
          <w:spacing w:val="-15"/>
        </w:rPr>
        <w:t xml:space="preserve"> </w:t>
      </w:r>
      <w:r>
        <w:t>è</w:t>
      </w:r>
      <w:r>
        <w:rPr>
          <w:spacing w:val="-15"/>
        </w:rPr>
        <w:t xml:space="preserve"> </w:t>
      </w:r>
      <w:r>
        <w:t>determinata</w:t>
      </w:r>
      <w:r>
        <w:rPr>
          <w:spacing w:val="-15"/>
        </w:rPr>
        <w:t xml:space="preserve"> </w:t>
      </w:r>
      <w:r>
        <w:t>sulla</w:t>
      </w:r>
      <w:r>
        <w:rPr>
          <w:spacing w:val="-15"/>
        </w:rPr>
        <w:t xml:space="preserve"> </w:t>
      </w:r>
      <w:r>
        <w:t>base</w:t>
      </w:r>
      <w:r>
        <w:rPr>
          <w:spacing w:val="-15"/>
        </w:rPr>
        <w:t xml:space="preserve"> </w:t>
      </w:r>
      <w:r>
        <w:t>del</w:t>
      </w:r>
      <w:r>
        <w:rPr>
          <w:spacing w:val="-15"/>
        </w:rPr>
        <w:t xml:space="preserve"> </w:t>
      </w:r>
      <w:r>
        <w:t>solo</w:t>
      </w:r>
      <w:r>
        <w:rPr>
          <w:spacing w:val="-15"/>
        </w:rPr>
        <w:t xml:space="preserve"> </w:t>
      </w:r>
      <w:r>
        <w:t>metodo della media (semplice) calcolata rispetto agli incassi in c/competenza e agli accertamenti nel quinquennio precedente.</w:t>
      </w:r>
    </w:p>
    <w:p w14:paraId="7EBE6E1A" w14:textId="77777777" w:rsidR="00BD26CE" w:rsidRDefault="00C6533D">
      <w:pPr>
        <w:pStyle w:val="Corpotesto"/>
        <w:spacing w:line="360" w:lineRule="auto"/>
      </w:pPr>
      <w:r>
        <w:t xml:space="preserve">Le entrate del Consorzio Turistico derivanti da trasferimenti da parte di altre pubbliche amministrazioni non richiedono l’accantonamento al FCDE. </w:t>
      </w:r>
    </w:p>
    <w:p w14:paraId="6A92C504" w14:textId="77777777" w:rsidR="00BD26CE" w:rsidRDefault="00C6533D">
      <w:pPr>
        <w:pStyle w:val="Corpotesto"/>
        <w:spacing w:line="360" w:lineRule="auto"/>
      </w:pPr>
      <w:r>
        <w:t>Si ritiene dunque che anche per questa tipologia di entrata non sussista alcun rischio di riscossione, rendendo dunque non necessaria la costituzione del FCDE.</w:t>
      </w:r>
    </w:p>
    <w:p w14:paraId="1B9D281C" w14:textId="77777777" w:rsidR="00BD26CE" w:rsidRDefault="00BD26CE">
      <w:pPr>
        <w:pStyle w:val="Corpotesto"/>
        <w:rPr>
          <w:sz w:val="16"/>
        </w:rPr>
      </w:pPr>
    </w:p>
    <w:p w14:paraId="77188519" w14:textId="77777777" w:rsidR="00BD26CE" w:rsidRDefault="00C6533D">
      <w:pPr>
        <w:pStyle w:val="Titolo1"/>
        <w:spacing w:line="360" w:lineRule="auto"/>
        <w:ind w:right="146"/>
      </w:pPr>
      <w:bookmarkStart w:id="6" w:name="_bookmark8"/>
      <w:bookmarkEnd w:id="6"/>
      <w:r>
        <w:t xml:space="preserve">CRITERI DI VALUTAZIONE PER LA FORMULAZIONE DELLE PREVISIONI DELLE </w:t>
      </w:r>
      <w:r>
        <w:rPr>
          <w:spacing w:val="-2"/>
        </w:rPr>
        <w:t>SPESE</w:t>
      </w:r>
    </w:p>
    <w:p w14:paraId="02B70280" w14:textId="77777777" w:rsidR="00BD26CE" w:rsidRDefault="00C6533D">
      <w:pPr>
        <w:pStyle w:val="Corpotesto"/>
        <w:spacing w:line="360" w:lineRule="auto"/>
        <w:ind w:left="4" w:right="147"/>
        <w:jc w:val="both"/>
      </w:pPr>
      <w:r>
        <w:t>L’articolo 12 del decreto legislativo n. 118 del 2011 prevede che le amministrazioni pubbliche territoriali adottino schemi di bilancio articolati per missioni e programmi che evidenzino le finalità della spesa, allo scopo di assicurare maggiore trasparenza e confrontabilità delle informazioni riguardanti il processo di allocazione delle risorse pubbliche e la destinazione delle stesse alle politiche pubbliche settoriali.</w:t>
      </w:r>
    </w:p>
    <w:p w14:paraId="41E7AA10" w14:textId="77777777" w:rsidR="00BD26CE" w:rsidRDefault="00C6533D">
      <w:pPr>
        <w:pStyle w:val="Corpotesto"/>
        <w:spacing w:before="2" w:line="360" w:lineRule="auto"/>
        <w:ind w:left="4" w:right="143"/>
        <w:jc w:val="both"/>
      </w:pPr>
      <w:r>
        <w:t>Le missioni rappresentano le funzioni principali e gli obiettivi strategici perseguiti dalle amministrazioni pubbliche territoriali, utilizzando risorse finanziarie, umane e strumentali ad esse destinate,</w:t>
      </w:r>
      <w:r>
        <w:rPr>
          <w:spacing w:val="-7"/>
        </w:rPr>
        <w:t xml:space="preserve"> </w:t>
      </w:r>
      <w:r>
        <w:t>e</w:t>
      </w:r>
      <w:r>
        <w:rPr>
          <w:spacing w:val="-8"/>
        </w:rPr>
        <w:t xml:space="preserve"> </w:t>
      </w:r>
      <w:r>
        <w:t>sono</w:t>
      </w:r>
      <w:r>
        <w:rPr>
          <w:spacing w:val="-7"/>
        </w:rPr>
        <w:t xml:space="preserve"> </w:t>
      </w:r>
      <w:r>
        <w:t>definite</w:t>
      </w:r>
      <w:r>
        <w:rPr>
          <w:spacing w:val="-9"/>
        </w:rPr>
        <w:t xml:space="preserve"> </w:t>
      </w:r>
      <w:r>
        <w:t>in</w:t>
      </w:r>
      <w:r>
        <w:rPr>
          <w:spacing w:val="-6"/>
        </w:rPr>
        <w:t xml:space="preserve"> </w:t>
      </w:r>
      <w:r>
        <w:t>relazione</w:t>
      </w:r>
      <w:r>
        <w:rPr>
          <w:spacing w:val="-7"/>
        </w:rPr>
        <w:t xml:space="preserve"> </w:t>
      </w:r>
      <w:r>
        <w:t>al</w:t>
      </w:r>
      <w:r>
        <w:rPr>
          <w:spacing w:val="-6"/>
        </w:rPr>
        <w:t xml:space="preserve"> </w:t>
      </w:r>
      <w:r>
        <w:t>riparto</w:t>
      </w:r>
      <w:r>
        <w:rPr>
          <w:spacing w:val="-7"/>
        </w:rPr>
        <w:t xml:space="preserve"> </w:t>
      </w:r>
      <w:r>
        <w:t>di</w:t>
      </w:r>
      <w:r>
        <w:rPr>
          <w:spacing w:val="-6"/>
        </w:rPr>
        <w:t xml:space="preserve"> </w:t>
      </w:r>
      <w:r>
        <w:t>competenze</w:t>
      </w:r>
      <w:r>
        <w:rPr>
          <w:spacing w:val="-8"/>
        </w:rPr>
        <w:t xml:space="preserve"> </w:t>
      </w:r>
      <w:r>
        <w:t>di</w:t>
      </w:r>
      <w:r>
        <w:rPr>
          <w:spacing w:val="-6"/>
        </w:rPr>
        <w:t xml:space="preserve"> </w:t>
      </w:r>
      <w:r>
        <w:t>cui</w:t>
      </w:r>
      <w:r>
        <w:rPr>
          <w:spacing w:val="-6"/>
        </w:rPr>
        <w:t xml:space="preserve"> </w:t>
      </w:r>
      <w:r>
        <w:t>agli</w:t>
      </w:r>
      <w:r>
        <w:rPr>
          <w:spacing w:val="-6"/>
        </w:rPr>
        <w:t xml:space="preserve"> </w:t>
      </w:r>
      <w:r>
        <w:t>articoli</w:t>
      </w:r>
      <w:r>
        <w:rPr>
          <w:spacing w:val="-6"/>
        </w:rPr>
        <w:t xml:space="preserve"> </w:t>
      </w:r>
      <w:r>
        <w:t>117</w:t>
      </w:r>
      <w:r>
        <w:rPr>
          <w:spacing w:val="-7"/>
        </w:rPr>
        <w:t xml:space="preserve"> </w:t>
      </w:r>
      <w:r>
        <w:t>e</w:t>
      </w:r>
      <w:r>
        <w:rPr>
          <w:spacing w:val="-8"/>
        </w:rPr>
        <w:t xml:space="preserve"> </w:t>
      </w:r>
      <w:r>
        <w:t>118</w:t>
      </w:r>
      <w:r>
        <w:rPr>
          <w:spacing w:val="-7"/>
        </w:rPr>
        <w:t xml:space="preserve"> </w:t>
      </w:r>
      <w:r>
        <w:t>del</w:t>
      </w:r>
      <w:r>
        <w:rPr>
          <w:spacing w:val="-11"/>
        </w:rPr>
        <w:t xml:space="preserve"> </w:t>
      </w:r>
      <w:r>
        <w:t>Titolo V della Costituzione, tenendo conto anche di quelle individuate per il bilancio dello Stato.</w:t>
      </w:r>
    </w:p>
    <w:p w14:paraId="6F73FF2E" w14:textId="77777777" w:rsidR="00BD26CE" w:rsidRDefault="00C6533D">
      <w:pPr>
        <w:pStyle w:val="Corpotesto"/>
        <w:spacing w:line="360" w:lineRule="auto"/>
        <w:ind w:left="4" w:right="146"/>
        <w:jc w:val="both"/>
      </w:pPr>
      <w:r>
        <w:t xml:space="preserve">I programmi rappresentano gli aggregati omogenei di attività volte a perseguire gli obiettivi definiti nell’ambito delle missioni. Al fine di consentire l’analisi coordinata dei risultati dell’azione amministrativa nel quadro delle politiche pubbliche settoriali e il consolidamento anche funzionale dei dati contabili, l’articolo 14 del decreto legislativo n. 118 del 2011 prevede, tra l’altro, che i programmi siano raccordati alla classificazione </w:t>
      </w:r>
      <w:proofErr w:type="spellStart"/>
      <w:r>
        <w:t>Cofog</w:t>
      </w:r>
      <w:proofErr w:type="spellEnd"/>
      <w:r>
        <w:t xml:space="preserve"> di secondo livello (gruppo </w:t>
      </w:r>
      <w:proofErr w:type="spellStart"/>
      <w:r>
        <w:t>Cofog</w:t>
      </w:r>
      <w:proofErr w:type="spellEnd"/>
      <w:r>
        <w:t>), come definita dai relativi regolamenti comunitari.</w:t>
      </w:r>
    </w:p>
    <w:p w14:paraId="5011709C" w14:textId="77777777" w:rsidR="00BD26CE" w:rsidRDefault="00C6533D">
      <w:pPr>
        <w:pStyle w:val="Corpotesto"/>
        <w:spacing w:line="360" w:lineRule="auto"/>
        <w:ind w:left="4" w:right="150"/>
        <w:jc w:val="both"/>
      </w:pPr>
      <w:r>
        <w:t xml:space="preserve">Nella definizione delle Missioni e dei programmi l’Ente si è attenuto al glossario definito dalla </w:t>
      </w:r>
      <w:r>
        <w:lastRenderedPageBreak/>
        <w:t xml:space="preserve">normativa per la sperimentazione che fornisce una descrizione dei contenuti dei singoli programmi di ciascuna missione e i gruppi </w:t>
      </w:r>
      <w:proofErr w:type="spellStart"/>
      <w:r>
        <w:t>Cofog</w:t>
      </w:r>
      <w:proofErr w:type="spellEnd"/>
      <w:r>
        <w:t>, e la relativa codifica, ad essi raccordabili.</w:t>
      </w:r>
    </w:p>
    <w:p w14:paraId="4819F5E6" w14:textId="77777777" w:rsidR="00BD26CE" w:rsidRDefault="00C6533D">
      <w:pPr>
        <w:pStyle w:val="Corpotesto"/>
        <w:ind w:left="4"/>
        <w:jc w:val="both"/>
      </w:pPr>
      <w:r>
        <w:t>Si</w:t>
      </w:r>
      <w:r>
        <w:rPr>
          <w:spacing w:val="-3"/>
        </w:rPr>
        <w:t xml:space="preserve"> </w:t>
      </w:r>
      <w:r>
        <w:t>rimanda</w:t>
      </w:r>
      <w:r>
        <w:rPr>
          <w:spacing w:val="-2"/>
        </w:rPr>
        <w:t xml:space="preserve"> </w:t>
      </w:r>
      <w:r>
        <w:t>a</w:t>
      </w:r>
      <w:r>
        <w:rPr>
          <w:spacing w:val="-2"/>
        </w:rPr>
        <w:t xml:space="preserve"> </w:t>
      </w:r>
      <w:r>
        <w:t>tal</w:t>
      </w:r>
      <w:r>
        <w:rPr>
          <w:spacing w:val="-1"/>
        </w:rPr>
        <w:t xml:space="preserve"> </w:t>
      </w:r>
      <w:r>
        <w:t>fine</w:t>
      </w:r>
      <w:r>
        <w:rPr>
          <w:spacing w:val="-1"/>
        </w:rPr>
        <w:t xml:space="preserve"> </w:t>
      </w:r>
      <w:r>
        <w:t>agli</w:t>
      </w:r>
      <w:r>
        <w:rPr>
          <w:spacing w:val="2"/>
        </w:rPr>
        <w:t xml:space="preserve"> </w:t>
      </w:r>
      <w:r>
        <w:t>appositi</w:t>
      </w:r>
      <w:r>
        <w:rPr>
          <w:spacing w:val="-1"/>
        </w:rPr>
        <w:t xml:space="preserve"> </w:t>
      </w:r>
      <w:r>
        <w:t>allegati</w:t>
      </w:r>
      <w:r>
        <w:rPr>
          <w:spacing w:val="-1"/>
        </w:rPr>
        <w:t xml:space="preserve"> </w:t>
      </w:r>
      <w:r>
        <w:t>al</w:t>
      </w:r>
      <w:r>
        <w:rPr>
          <w:spacing w:val="-1"/>
        </w:rPr>
        <w:t xml:space="preserve"> </w:t>
      </w:r>
      <w:r>
        <w:t>bilancio</w:t>
      </w:r>
      <w:r>
        <w:rPr>
          <w:spacing w:val="-1"/>
        </w:rPr>
        <w:t xml:space="preserve"> </w:t>
      </w:r>
      <w:r>
        <w:t xml:space="preserve">di </w:t>
      </w:r>
      <w:r>
        <w:rPr>
          <w:spacing w:val="-2"/>
        </w:rPr>
        <w:t>previsione.</w:t>
      </w:r>
    </w:p>
    <w:p w14:paraId="26FB619B" w14:textId="77777777" w:rsidR="00BD26CE" w:rsidRDefault="00C6533D">
      <w:pPr>
        <w:pStyle w:val="Titolo2"/>
        <w:spacing w:before="257"/>
        <w:rPr>
          <w:spacing w:val="-4"/>
        </w:rPr>
      </w:pPr>
      <w:bookmarkStart w:id="7" w:name="_bookmark9"/>
      <w:bookmarkEnd w:id="7"/>
      <w:r>
        <w:t>Trend</w:t>
      </w:r>
      <w:r>
        <w:rPr>
          <w:spacing w:val="-11"/>
        </w:rPr>
        <w:t xml:space="preserve"> </w:t>
      </w:r>
      <w:r>
        <w:t>storico</w:t>
      </w:r>
      <w:r>
        <w:rPr>
          <w:spacing w:val="-9"/>
        </w:rPr>
        <w:t xml:space="preserve"> </w:t>
      </w:r>
      <w:r>
        <w:t>delle</w:t>
      </w:r>
      <w:r>
        <w:rPr>
          <w:spacing w:val="-8"/>
        </w:rPr>
        <w:t xml:space="preserve"> </w:t>
      </w:r>
      <w:r>
        <w:rPr>
          <w:spacing w:val="-4"/>
        </w:rPr>
        <w:t>spese</w:t>
      </w:r>
    </w:p>
    <w:p w14:paraId="14DC441D" w14:textId="554580E3" w:rsidR="00BD26CE" w:rsidRDefault="007A0DE6">
      <w:pPr>
        <w:pStyle w:val="Titolo2"/>
        <w:spacing w:before="257"/>
        <w:rPr>
          <w:spacing w:val="-4"/>
        </w:rPr>
      </w:pPr>
      <w:r w:rsidRPr="007A0DE6">
        <w:drawing>
          <wp:inline distT="0" distB="0" distL="0" distR="0" wp14:anchorId="0F233BEB" wp14:editId="70B2EC9E">
            <wp:extent cx="6213475" cy="1379220"/>
            <wp:effectExtent l="0" t="0" r="0" b="0"/>
            <wp:docPr id="1630565777"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13475" cy="1379220"/>
                    </a:xfrm>
                    <a:prstGeom prst="rect">
                      <a:avLst/>
                    </a:prstGeom>
                    <a:noFill/>
                    <a:ln>
                      <a:noFill/>
                    </a:ln>
                  </pic:spPr>
                </pic:pic>
              </a:graphicData>
            </a:graphic>
          </wp:inline>
        </w:drawing>
      </w:r>
    </w:p>
    <w:p w14:paraId="612DC6FA" w14:textId="77777777" w:rsidR="00BD26CE" w:rsidRDefault="00C6533D">
      <w:pPr>
        <w:pStyle w:val="Titolo2"/>
      </w:pPr>
      <w:bookmarkStart w:id="8" w:name="_bookmark10"/>
      <w:bookmarkEnd w:id="8"/>
      <w:r>
        <w:t>Spese</w:t>
      </w:r>
      <w:r>
        <w:rPr>
          <w:spacing w:val="-2"/>
        </w:rPr>
        <w:t xml:space="preserve"> correnti</w:t>
      </w:r>
    </w:p>
    <w:p w14:paraId="343758BC" w14:textId="1B2C68DB" w:rsidR="00BD26CE" w:rsidRDefault="00C6533D">
      <w:pPr>
        <w:pStyle w:val="Corpotesto"/>
        <w:spacing w:before="139" w:line="360" w:lineRule="auto"/>
        <w:ind w:left="4" w:right="4"/>
        <w:jc w:val="both"/>
      </w:pPr>
      <w:r>
        <w:t xml:space="preserve">Per la </w:t>
      </w:r>
      <w:r>
        <w:rPr>
          <w:b/>
        </w:rPr>
        <w:t xml:space="preserve">parte spesa, </w:t>
      </w:r>
      <w:r>
        <w:t>la voce più significativa è quella relativa alle attività di promozione turistica locale,</w:t>
      </w:r>
      <w:r>
        <w:rPr>
          <w:spacing w:val="-6"/>
        </w:rPr>
        <w:t xml:space="preserve"> </w:t>
      </w:r>
      <w:r>
        <w:t>funzione</w:t>
      </w:r>
      <w:r>
        <w:rPr>
          <w:spacing w:val="-7"/>
        </w:rPr>
        <w:t xml:space="preserve"> </w:t>
      </w:r>
      <w:r>
        <w:t>principale</w:t>
      </w:r>
      <w:r>
        <w:rPr>
          <w:spacing w:val="-7"/>
        </w:rPr>
        <w:t xml:space="preserve"> </w:t>
      </w:r>
      <w:r>
        <w:t>dell’Ente,</w:t>
      </w:r>
      <w:r>
        <w:rPr>
          <w:spacing w:val="-6"/>
        </w:rPr>
        <w:t xml:space="preserve"> </w:t>
      </w:r>
      <w:r>
        <w:t>che</w:t>
      </w:r>
      <w:r>
        <w:rPr>
          <w:spacing w:val="-7"/>
        </w:rPr>
        <w:t xml:space="preserve"> </w:t>
      </w:r>
      <w:r w:rsidR="00EF68CA">
        <w:rPr>
          <w:spacing w:val="-7"/>
        </w:rPr>
        <w:t xml:space="preserve">si </w:t>
      </w:r>
      <w:r>
        <w:t>svolgerà</w:t>
      </w:r>
      <w:r>
        <w:rPr>
          <w:spacing w:val="-4"/>
        </w:rPr>
        <w:t xml:space="preserve"> </w:t>
      </w:r>
      <w:r>
        <w:t>attraverso</w:t>
      </w:r>
      <w:r>
        <w:rPr>
          <w:spacing w:val="-5"/>
        </w:rPr>
        <w:t xml:space="preserve"> </w:t>
      </w:r>
      <w:r>
        <w:t>l’attuazione</w:t>
      </w:r>
      <w:r>
        <w:rPr>
          <w:spacing w:val="-6"/>
        </w:rPr>
        <w:t xml:space="preserve"> </w:t>
      </w:r>
      <w:r>
        <w:t>di</w:t>
      </w:r>
      <w:r>
        <w:rPr>
          <w:spacing w:val="-5"/>
        </w:rPr>
        <w:t xml:space="preserve"> </w:t>
      </w:r>
      <w:r>
        <w:t xml:space="preserve">progetti direttamente organizzati e gestiti </w:t>
      </w:r>
      <w:r w:rsidR="00EF68CA">
        <w:t xml:space="preserve">dall’Ente </w:t>
      </w:r>
      <w:r>
        <w:t xml:space="preserve">attraverso </w:t>
      </w:r>
      <w:r w:rsidR="005E2F03">
        <w:t>lo sviluppo</w:t>
      </w:r>
      <w:r>
        <w:t xml:space="preserve"> delle attività di informazione ed accoglienza turistica, le iniziative di intrattenimento ed animazione e la promozione turistica </w:t>
      </w:r>
      <w:r w:rsidR="005E2F03">
        <w:t>del territorio</w:t>
      </w:r>
      <w:r>
        <w:t>.</w:t>
      </w:r>
    </w:p>
    <w:p w14:paraId="4A53FE10" w14:textId="77777777" w:rsidR="00BD26CE" w:rsidRDefault="00C6533D">
      <w:pPr>
        <w:pStyle w:val="Corpotesto"/>
        <w:spacing w:before="40"/>
        <w:ind w:left="4" w:right="4"/>
        <w:jc w:val="both"/>
        <w:rPr>
          <w:b/>
          <w:bCs/>
          <w:spacing w:val="-2"/>
          <w:u w:val="single"/>
        </w:rPr>
      </w:pPr>
      <w:bookmarkStart w:id="9" w:name="_bookmark11"/>
      <w:bookmarkEnd w:id="9"/>
      <w:r>
        <w:rPr>
          <w:b/>
          <w:bCs/>
          <w:u w:val="single"/>
        </w:rPr>
        <w:t>Missione</w:t>
      </w:r>
      <w:r>
        <w:rPr>
          <w:b/>
          <w:bCs/>
          <w:spacing w:val="-1"/>
          <w:u w:val="single"/>
        </w:rPr>
        <w:t xml:space="preserve"> </w:t>
      </w:r>
      <w:r>
        <w:rPr>
          <w:b/>
          <w:bCs/>
          <w:u w:val="single"/>
        </w:rPr>
        <w:t>1:</w:t>
      </w:r>
      <w:r>
        <w:rPr>
          <w:b/>
          <w:bCs/>
          <w:spacing w:val="-1"/>
          <w:u w:val="single"/>
        </w:rPr>
        <w:t xml:space="preserve"> </w:t>
      </w:r>
      <w:r>
        <w:rPr>
          <w:b/>
          <w:bCs/>
          <w:u w:val="single"/>
        </w:rPr>
        <w:t>Servizi</w:t>
      </w:r>
      <w:r>
        <w:rPr>
          <w:b/>
          <w:bCs/>
          <w:spacing w:val="-2"/>
          <w:u w:val="single"/>
        </w:rPr>
        <w:t xml:space="preserve"> </w:t>
      </w:r>
      <w:r>
        <w:rPr>
          <w:b/>
          <w:bCs/>
          <w:u w:val="single"/>
        </w:rPr>
        <w:t>istituzionali</w:t>
      </w:r>
      <w:r>
        <w:rPr>
          <w:b/>
          <w:bCs/>
          <w:spacing w:val="-1"/>
          <w:u w:val="single"/>
        </w:rPr>
        <w:t xml:space="preserve"> </w:t>
      </w:r>
      <w:r>
        <w:rPr>
          <w:b/>
          <w:bCs/>
          <w:u w:val="single"/>
        </w:rPr>
        <w:t>e</w:t>
      </w:r>
      <w:r>
        <w:rPr>
          <w:b/>
          <w:bCs/>
          <w:spacing w:val="-1"/>
          <w:u w:val="single"/>
        </w:rPr>
        <w:t xml:space="preserve"> </w:t>
      </w:r>
      <w:r>
        <w:rPr>
          <w:b/>
          <w:bCs/>
          <w:u w:val="single"/>
        </w:rPr>
        <w:t>generali,</w:t>
      </w:r>
      <w:r>
        <w:rPr>
          <w:b/>
          <w:bCs/>
          <w:spacing w:val="-1"/>
          <w:u w:val="single"/>
        </w:rPr>
        <w:t xml:space="preserve"> </w:t>
      </w:r>
      <w:r>
        <w:rPr>
          <w:b/>
          <w:bCs/>
          <w:u w:val="single"/>
        </w:rPr>
        <w:t>di</w:t>
      </w:r>
      <w:r>
        <w:rPr>
          <w:b/>
          <w:bCs/>
          <w:spacing w:val="-1"/>
          <w:u w:val="single"/>
        </w:rPr>
        <w:t xml:space="preserve"> </w:t>
      </w:r>
      <w:r>
        <w:rPr>
          <w:b/>
          <w:bCs/>
          <w:u w:val="single"/>
        </w:rPr>
        <w:t>gestione</w:t>
      </w:r>
      <w:r>
        <w:rPr>
          <w:b/>
          <w:bCs/>
          <w:spacing w:val="-2"/>
          <w:u w:val="single"/>
        </w:rPr>
        <w:t xml:space="preserve"> </w:t>
      </w:r>
      <w:r>
        <w:rPr>
          <w:b/>
          <w:bCs/>
          <w:u w:val="single"/>
        </w:rPr>
        <w:t>e</w:t>
      </w:r>
      <w:r>
        <w:rPr>
          <w:b/>
          <w:bCs/>
          <w:spacing w:val="-1"/>
          <w:u w:val="single"/>
        </w:rPr>
        <w:t xml:space="preserve"> </w:t>
      </w:r>
      <w:r>
        <w:rPr>
          <w:b/>
          <w:bCs/>
          <w:spacing w:val="-2"/>
          <w:u w:val="single"/>
        </w:rPr>
        <w:t>controllo</w:t>
      </w:r>
    </w:p>
    <w:p w14:paraId="13467685" w14:textId="77777777" w:rsidR="00BD26CE" w:rsidRDefault="00C6533D">
      <w:pPr>
        <w:spacing w:before="178"/>
        <w:ind w:left="6" w:right="4"/>
        <w:jc w:val="both"/>
        <w:rPr>
          <w:i/>
          <w:sz w:val="24"/>
        </w:rPr>
      </w:pPr>
      <w:r>
        <w:rPr>
          <w:i/>
          <w:sz w:val="24"/>
        </w:rPr>
        <w:t>Programma</w:t>
      </w:r>
      <w:r>
        <w:rPr>
          <w:i/>
          <w:spacing w:val="-10"/>
          <w:sz w:val="24"/>
        </w:rPr>
        <w:t xml:space="preserve"> </w:t>
      </w:r>
      <w:r>
        <w:rPr>
          <w:i/>
          <w:sz w:val="24"/>
        </w:rPr>
        <w:t>01:</w:t>
      </w:r>
      <w:r>
        <w:rPr>
          <w:i/>
          <w:spacing w:val="-10"/>
          <w:sz w:val="24"/>
        </w:rPr>
        <w:t xml:space="preserve"> </w:t>
      </w:r>
      <w:r>
        <w:rPr>
          <w:i/>
          <w:sz w:val="24"/>
        </w:rPr>
        <w:t>Organi Istituzionali</w:t>
      </w:r>
    </w:p>
    <w:p w14:paraId="113D8378" w14:textId="6E724FF7" w:rsidR="00BD26CE" w:rsidRDefault="00C6533D">
      <w:pPr>
        <w:pStyle w:val="Corpotesto"/>
        <w:spacing w:before="137"/>
        <w:ind w:left="6" w:right="4"/>
        <w:jc w:val="both"/>
      </w:pPr>
      <w:r>
        <w:t xml:space="preserve">Contiene la somma di euro </w:t>
      </w:r>
      <w:r w:rsidR="00EF68CA">
        <w:t>2.5</w:t>
      </w:r>
      <w:r>
        <w:t>00,00 relativa al rimborso spese per componenti CDA.</w:t>
      </w:r>
    </w:p>
    <w:p w14:paraId="7FE93A14" w14:textId="77777777" w:rsidR="00BD26CE" w:rsidRDefault="00C6533D">
      <w:pPr>
        <w:pStyle w:val="Corpotesto"/>
        <w:spacing w:before="137"/>
        <w:ind w:left="6" w:right="4"/>
        <w:jc w:val="both"/>
        <w:rPr>
          <w:i/>
          <w:spacing w:val="-2"/>
        </w:rPr>
      </w:pPr>
      <w:r>
        <w:rPr>
          <w:i/>
        </w:rPr>
        <w:t>Programma</w:t>
      </w:r>
      <w:r>
        <w:rPr>
          <w:i/>
          <w:spacing w:val="-10"/>
        </w:rPr>
        <w:t xml:space="preserve"> </w:t>
      </w:r>
      <w:r>
        <w:rPr>
          <w:i/>
        </w:rPr>
        <w:t>02:</w:t>
      </w:r>
      <w:r>
        <w:rPr>
          <w:i/>
          <w:spacing w:val="-10"/>
        </w:rPr>
        <w:t xml:space="preserve"> </w:t>
      </w:r>
      <w:r>
        <w:rPr>
          <w:i/>
        </w:rPr>
        <w:t>Segreteria</w:t>
      </w:r>
      <w:r>
        <w:rPr>
          <w:i/>
          <w:spacing w:val="-9"/>
        </w:rPr>
        <w:t xml:space="preserve"> </w:t>
      </w:r>
      <w:r>
        <w:rPr>
          <w:i/>
          <w:spacing w:val="-2"/>
        </w:rPr>
        <w:t>generale</w:t>
      </w:r>
    </w:p>
    <w:p w14:paraId="316606E7" w14:textId="77777777" w:rsidR="00BD26CE" w:rsidRDefault="00C6533D">
      <w:pPr>
        <w:pStyle w:val="Corpotesto"/>
        <w:spacing w:before="137"/>
        <w:ind w:left="6" w:right="4"/>
        <w:jc w:val="both"/>
      </w:pPr>
      <w:r>
        <w:t>I Macroaggregati 01 e 02 contengono gli importi relativi alla retribuzione al lordo di oneri e IRAP relativi ai dipendenti di altri enti che prestano l’attività lavorativa all’interno del Consorzio.</w:t>
      </w:r>
    </w:p>
    <w:p w14:paraId="3223ACA7" w14:textId="77777777" w:rsidR="00BD26CE" w:rsidRDefault="00C6533D">
      <w:pPr>
        <w:spacing w:before="41"/>
        <w:ind w:left="6" w:right="4"/>
        <w:jc w:val="both"/>
        <w:rPr>
          <w:i/>
          <w:sz w:val="24"/>
        </w:rPr>
      </w:pPr>
      <w:r>
        <w:rPr>
          <w:i/>
          <w:sz w:val="24"/>
        </w:rPr>
        <w:t>Programma</w:t>
      </w:r>
      <w:r>
        <w:rPr>
          <w:i/>
          <w:spacing w:val="-6"/>
          <w:sz w:val="24"/>
        </w:rPr>
        <w:t xml:space="preserve"> </w:t>
      </w:r>
      <w:r>
        <w:rPr>
          <w:i/>
          <w:sz w:val="24"/>
        </w:rPr>
        <w:t>03:</w:t>
      </w:r>
      <w:r>
        <w:rPr>
          <w:i/>
          <w:spacing w:val="-3"/>
          <w:sz w:val="24"/>
        </w:rPr>
        <w:t xml:space="preserve"> </w:t>
      </w:r>
      <w:r>
        <w:rPr>
          <w:i/>
          <w:sz w:val="24"/>
        </w:rPr>
        <w:t>Gestione</w:t>
      </w:r>
      <w:r>
        <w:rPr>
          <w:i/>
          <w:spacing w:val="-4"/>
          <w:sz w:val="24"/>
        </w:rPr>
        <w:t xml:space="preserve"> </w:t>
      </w:r>
      <w:r>
        <w:rPr>
          <w:i/>
          <w:sz w:val="24"/>
        </w:rPr>
        <w:t>economico,</w:t>
      </w:r>
      <w:r>
        <w:rPr>
          <w:i/>
          <w:spacing w:val="-4"/>
          <w:sz w:val="24"/>
        </w:rPr>
        <w:t xml:space="preserve"> </w:t>
      </w:r>
      <w:r>
        <w:rPr>
          <w:i/>
          <w:sz w:val="24"/>
        </w:rPr>
        <w:t>finanziaria,</w:t>
      </w:r>
      <w:r>
        <w:rPr>
          <w:i/>
          <w:spacing w:val="-2"/>
          <w:sz w:val="24"/>
        </w:rPr>
        <w:t xml:space="preserve"> </w:t>
      </w:r>
      <w:r>
        <w:rPr>
          <w:i/>
          <w:sz w:val="24"/>
        </w:rPr>
        <w:t>e</w:t>
      </w:r>
      <w:r>
        <w:rPr>
          <w:i/>
          <w:spacing w:val="-4"/>
          <w:sz w:val="24"/>
        </w:rPr>
        <w:t xml:space="preserve"> </w:t>
      </w:r>
      <w:r>
        <w:rPr>
          <w:i/>
          <w:spacing w:val="-2"/>
          <w:sz w:val="24"/>
        </w:rPr>
        <w:t>provveditorato</w:t>
      </w:r>
    </w:p>
    <w:p w14:paraId="1DA34941" w14:textId="77777777" w:rsidR="00BD26CE" w:rsidRDefault="00C6533D">
      <w:pPr>
        <w:pStyle w:val="Corpotesto"/>
        <w:ind w:left="6" w:right="4"/>
        <w:jc w:val="both"/>
      </w:pPr>
      <w:r>
        <w:t>Il</w:t>
      </w:r>
      <w:r>
        <w:rPr>
          <w:spacing w:val="-7"/>
        </w:rPr>
        <w:t xml:space="preserve"> </w:t>
      </w:r>
      <w:r>
        <w:t>Macroaggregato</w:t>
      </w:r>
      <w:r>
        <w:rPr>
          <w:spacing w:val="-6"/>
        </w:rPr>
        <w:t xml:space="preserve"> </w:t>
      </w:r>
      <w:r>
        <w:t>03</w:t>
      </w:r>
      <w:r>
        <w:rPr>
          <w:spacing w:val="-5"/>
        </w:rPr>
        <w:t xml:space="preserve"> </w:t>
      </w:r>
      <w:r>
        <w:t>contiene</w:t>
      </w:r>
      <w:r>
        <w:rPr>
          <w:spacing w:val="-7"/>
        </w:rPr>
        <w:t xml:space="preserve"> </w:t>
      </w:r>
      <w:r>
        <w:t>gli</w:t>
      </w:r>
      <w:r>
        <w:rPr>
          <w:spacing w:val="-7"/>
        </w:rPr>
        <w:t xml:space="preserve"> </w:t>
      </w:r>
      <w:r>
        <w:t>importi</w:t>
      </w:r>
      <w:r>
        <w:rPr>
          <w:spacing w:val="-7"/>
        </w:rPr>
        <w:t xml:space="preserve"> </w:t>
      </w:r>
      <w:r>
        <w:t>relativi</w:t>
      </w:r>
      <w:r>
        <w:rPr>
          <w:spacing w:val="-4"/>
        </w:rPr>
        <w:t xml:space="preserve"> </w:t>
      </w:r>
      <w:r>
        <w:t>al</w:t>
      </w:r>
      <w:r>
        <w:rPr>
          <w:spacing w:val="-7"/>
        </w:rPr>
        <w:t xml:space="preserve"> </w:t>
      </w:r>
      <w:r>
        <w:t>compenso</w:t>
      </w:r>
      <w:r>
        <w:rPr>
          <w:spacing w:val="-7"/>
        </w:rPr>
        <w:t xml:space="preserve"> </w:t>
      </w:r>
      <w:r>
        <w:t>per</w:t>
      </w:r>
      <w:r>
        <w:rPr>
          <w:spacing w:val="-8"/>
        </w:rPr>
        <w:t xml:space="preserve"> </w:t>
      </w:r>
      <w:r>
        <w:t>il</w:t>
      </w:r>
      <w:r>
        <w:rPr>
          <w:spacing w:val="-4"/>
        </w:rPr>
        <w:t xml:space="preserve"> </w:t>
      </w:r>
      <w:r>
        <w:t>revisore</w:t>
      </w:r>
      <w:r>
        <w:rPr>
          <w:spacing w:val="-9"/>
        </w:rPr>
        <w:t xml:space="preserve"> </w:t>
      </w:r>
      <w:r>
        <w:t>unico</w:t>
      </w:r>
      <w:r>
        <w:rPr>
          <w:spacing w:val="-5"/>
        </w:rPr>
        <w:t xml:space="preserve"> </w:t>
      </w:r>
      <w:r>
        <w:t>ed</w:t>
      </w:r>
      <w:r>
        <w:rPr>
          <w:spacing w:val="-5"/>
        </w:rPr>
        <w:t xml:space="preserve"> </w:t>
      </w:r>
      <w:r>
        <w:t>a</w:t>
      </w:r>
      <w:r>
        <w:rPr>
          <w:spacing w:val="-8"/>
        </w:rPr>
        <w:t xml:space="preserve"> </w:t>
      </w:r>
      <w:r>
        <w:t>quello</w:t>
      </w:r>
      <w:r>
        <w:rPr>
          <w:spacing w:val="-7"/>
        </w:rPr>
        <w:t xml:space="preserve"> </w:t>
      </w:r>
      <w:r>
        <w:t>per</w:t>
      </w:r>
      <w:r>
        <w:rPr>
          <w:spacing w:val="-6"/>
        </w:rPr>
        <w:t xml:space="preserve"> </w:t>
      </w:r>
      <w:r>
        <w:t>il servizio di tesoreria.</w:t>
      </w:r>
    </w:p>
    <w:p w14:paraId="1C3DFA23" w14:textId="77777777" w:rsidR="00BD26CE" w:rsidRDefault="00C6533D">
      <w:pPr>
        <w:spacing w:before="41"/>
        <w:ind w:left="6" w:right="4"/>
        <w:jc w:val="both"/>
        <w:rPr>
          <w:i/>
          <w:sz w:val="24"/>
        </w:rPr>
      </w:pPr>
      <w:r>
        <w:rPr>
          <w:i/>
          <w:sz w:val="24"/>
        </w:rPr>
        <w:t>Programma</w:t>
      </w:r>
      <w:r>
        <w:rPr>
          <w:i/>
          <w:spacing w:val="-5"/>
          <w:sz w:val="24"/>
        </w:rPr>
        <w:t xml:space="preserve"> </w:t>
      </w:r>
      <w:r>
        <w:rPr>
          <w:i/>
          <w:sz w:val="24"/>
        </w:rPr>
        <w:t>08:</w:t>
      </w:r>
      <w:r>
        <w:rPr>
          <w:i/>
          <w:spacing w:val="-4"/>
          <w:sz w:val="24"/>
        </w:rPr>
        <w:t xml:space="preserve"> </w:t>
      </w:r>
      <w:r>
        <w:rPr>
          <w:i/>
          <w:sz w:val="24"/>
        </w:rPr>
        <w:t>Statistica</w:t>
      </w:r>
      <w:r>
        <w:rPr>
          <w:i/>
          <w:spacing w:val="-5"/>
          <w:sz w:val="24"/>
        </w:rPr>
        <w:t xml:space="preserve"> </w:t>
      </w:r>
      <w:r>
        <w:rPr>
          <w:i/>
          <w:sz w:val="24"/>
        </w:rPr>
        <w:t>e</w:t>
      </w:r>
      <w:r>
        <w:rPr>
          <w:i/>
          <w:spacing w:val="-5"/>
          <w:sz w:val="24"/>
        </w:rPr>
        <w:t xml:space="preserve"> </w:t>
      </w:r>
      <w:r>
        <w:rPr>
          <w:i/>
          <w:sz w:val="24"/>
        </w:rPr>
        <w:t>sistema</w:t>
      </w:r>
      <w:r>
        <w:rPr>
          <w:i/>
          <w:spacing w:val="-4"/>
          <w:sz w:val="24"/>
        </w:rPr>
        <w:t xml:space="preserve"> </w:t>
      </w:r>
      <w:r>
        <w:rPr>
          <w:i/>
          <w:spacing w:val="-2"/>
          <w:sz w:val="24"/>
        </w:rPr>
        <w:t>informativo</w:t>
      </w:r>
    </w:p>
    <w:p w14:paraId="10B1DB0C" w14:textId="77777777" w:rsidR="00BD26CE" w:rsidRDefault="00C6533D">
      <w:pPr>
        <w:pStyle w:val="Corpotesto"/>
        <w:spacing w:before="139"/>
        <w:ind w:left="6" w:right="4"/>
        <w:jc w:val="both"/>
      </w:pPr>
      <w:r>
        <w:t>Il</w:t>
      </w:r>
      <w:r>
        <w:rPr>
          <w:spacing w:val="-3"/>
        </w:rPr>
        <w:t xml:space="preserve"> </w:t>
      </w:r>
      <w:r>
        <w:t>Macroaggregato</w:t>
      </w:r>
      <w:r>
        <w:rPr>
          <w:spacing w:val="-1"/>
        </w:rPr>
        <w:t xml:space="preserve"> </w:t>
      </w:r>
      <w:r>
        <w:t>03 contiene</w:t>
      </w:r>
      <w:r>
        <w:rPr>
          <w:spacing w:val="-1"/>
        </w:rPr>
        <w:t xml:space="preserve"> </w:t>
      </w:r>
      <w:r>
        <w:t>le spese</w:t>
      </w:r>
      <w:r>
        <w:rPr>
          <w:spacing w:val="-2"/>
        </w:rPr>
        <w:t xml:space="preserve"> </w:t>
      </w:r>
      <w:r>
        <w:t>per i</w:t>
      </w:r>
      <w:r>
        <w:rPr>
          <w:spacing w:val="-1"/>
        </w:rPr>
        <w:t xml:space="preserve"> </w:t>
      </w:r>
      <w:r>
        <w:t xml:space="preserve">servizi </w:t>
      </w:r>
      <w:r>
        <w:rPr>
          <w:spacing w:val="-2"/>
        </w:rPr>
        <w:t>informatici.</w:t>
      </w:r>
    </w:p>
    <w:p w14:paraId="122D1608" w14:textId="77777777" w:rsidR="00BD26CE" w:rsidRDefault="00C6533D">
      <w:pPr>
        <w:spacing w:before="178"/>
        <w:ind w:left="6" w:right="4"/>
        <w:jc w:val="both"/>
        <w:rPr>
          <w:i/>
          <w:sz w:val="24"/>
        </w:rPr>
      </w:pPr>
      <w:r>
        <w:rPr>
          <w:i/>
          <w:sz w:val="24"/>
        </w:rPr>
        <w:t>Programma</w:t>
      </w:r>
      <w:r>
        <w:rPr>
          <w:i/>
          <w:spacing w:val="-7"/>
          <w:sz w:val="24"/>
        </w:rPr>
        <w:t xml:space="preserve"> </w:t>
      </w:r>
      <w:r>
        <w:rPr>
          <w:i/>
          <w:sz w:val="24"/>
        </w:rPr>
        <w:t>11:</w:t>
      </w:r>
      <w:r>
        <w:rPr>
          <w:i/>
          <w:spacing w:val="-7"/>
          <w:sz w:val="24"/>
        </w:rPr>
        <w:t xml:space="preserve"> </w:t>
      </w:r>
      <w:r>
        <w:rPr>
          <w:i/>
          <w:sz w:val="24"/>
        </w:rPr>
        <w:t>Altri Servizi generali</w:t>
      </w:r>
    </w:p>
    <w:p w14:paraId="66B2ECFF" w14:textId="77777777" w:rsidR="00BD26CE" w:rsidRDefault="00C6533D">
      <w:pPr>
        <w:pStyle w:val="Corpotesto"/>
        <w:ind w:left="6" w:right="4"/>
        <w:jc w:val="both"/>
      </w:pPr>
      <w:r>
        <w:t>Nel</w:t>
      </w:r>
      <w:r>
        <w:rPr>
          <w:spacing w:val="-8"/>
        </w:rPr>
        <w:t xml:space="preserve"> </w:t>
      </w:r>
      <w:r>
        <w:t>Macroaggregato</w:t>
      </w:r>
      <w:r>
        <w:rPr>
          <w:spacing w:val="-8"/>
        </w:rPr>
        <w:t xml:space="preserve"> </w:t>
      </w:r>
      <w:r>
        <w:t>03</w:t>
      </w:r>
      <w:r>
        <w:rPr>
          <w:spacing w:val="-8"/>
        </w:rPr>
        <w:t xml:space="preserve"> </w:t>
      </w:r>
      <w:r>
        <w:t>sono</w:t>
      </w:r>
      <w:r>
        <w:rPr>
          <w:spacing w:val="-8"/>
        </w:rPr>
        <w:t xml:space="preserve"> </w:t>
      </w:r>
      <w:r>
        <w:t>previsti</w:t>
      </w:r>
      <w:r>
        <w:rPr>
          <w:spacing w:val="-8"/>
        </w:rPr>
        <w:t xml:space="preserve"> </w:t>
      </w:r>
      <w:r>
        <w:t>il</w:t>
      </w:r>
      <w:r>
        <w:rPr>
          <w:spacing w:val="-10"/>
        </w:rPr>
        <w:t xml:space="preserve"> </w:t>
      </w:r>
      <w:r>
        <w:t>servizio</w:t>
      </w:r>
      <w:r>
        <w:rPr>
          <w:spacing w:val="-8"/>
        </w:rPr>
        <w:t xml:space="preserve"> </w:t>
      </w:r>
      <w:r>
        <w:t>di</w:t>
      </w:r>
      <w:r>
        <w:rPr>
          <w:spacing w:val="-10"/>
        </w:rPr>
        <w:t xml:space="preserve"> </w:t>
      </w:r>
      <w:r>
        <w:t>gestione documentale in cloud.</w:t>
      </w:r>
    </w:p>
    <w:p w14:paraId="793AE666" w14:textId="77777777" w:rsidR="00BD26CE" w:rsidRDefault="00BD26CE">
      <w:pPr>
        <w:pStyle w:val="Corpotesto"/>
        <w:spacing w:before="42"/>
        <w:ind w:left="4" w:right="4"/>
        <w:jc w:val="both"/>
        <w:rPr>
          <w:b/>
          <w:bCs/>
          <w:u w:val="single"/>
        </w:rPr>
      </w:pPr>
      <w:bookmarkStart w:id="10" w:name="_bookmark12"/>
      <w:bookmarkEnd w:id="10"/>
    </w:p>
    <w:p w14:paraId="63A5C93E" w14:textId="77777777" w:rsidR="00BD26CE" w:rsidRDefault="00C6533D">
      <w:pPr>
        <w:pStyle w:val="Corpotesto"/>
        <w:spacing w:before="42"/>
        <w:ind w:left="4" w:right="4"/>
        <w:jc w:val="both"/>
        <w:rPr>
          <w:b/>
          <w:bCs/>
        </w:rPr>
      </w:pPr>
      <w:r>
        <w:rPr>
          <w:b/>
          <w:bCs/>
          <w:u w:val="single"/>
        </w:rPr>
        <w:t>Missione</w:t>
      </w:r>
      <w:r>
        <w:rPr>
          <w:b/>
          <w:bCs/>
          <w:spacing w:val="-2"/>
          <w:u w:val="single"/>
        </w:rPr>
        <w:t xml:space="preserve"> </w:t>
      </w:r>
      <w:r>
        <w:rPr>
          <w:b/>
          <w:bCs/>
          <w:u w:val="single"/>
        </w:rPr>
        <w:t>7:</w:t>
      </w:r>
      <w:r>
        <w:rPr>
          <w:b/>
          <w:bCs/>
          <w:spacing w:val="-5"/>
          <w:u w:val="single"/>
        </w:rPr>
        <w:t xml:space="preserve"> </w:t>
      </w:r>
      <w:r>
        <w:rPr>
          <w:b/>
          <w:bCs/>
          <w:spacing w:val="-2"/>
          <w:u w:val="single"/>
        </w:rPr>
        <w:t>Turismo</w:t>
      </w:r>
    </w:p>
    <w:p w14:paraId="6A2648D5" w14:textId="77777777" w:rsidR="00BD26CE" w:rsidRDefault="00C6533D">
      <w:pPr>
        <w:spacing w:before="177"/>
        <w:ind w:left="4" w:right="4"/>
        <w:jc w:val="both"/>
        <w:rPr>
          <w:i/>
          <w:sz w:val="24"/>
        </w:rPr>
      </w:pPr>
      <w:r>
        <w:rPr>
          <w:i/>
          <w:sz w:val="24"/>
        </w:rPr>
        <w:t>Programma</w:t>
      </w:r>
      <w:r>
        <w:rPr>
          <w:i/>
          <w:spacing w:val="-3"/>
          <w:sz w:val="24"/>
        </w:rPr>
        <w:t xml:space="preserve"> </w:t>
      </w:r>
      <w:r>
        <w:rPr>
          <w:i/>
          <w:sz w:val="24"/>
        </w:rPr>
        <w:t>01:</w:t>
      </w:r>
      <w:r>
        <w:rPr>
          <w:i/>
          <w:spacing w:val="-4"/>
          <w:sz w:val="24"/>
        </w:rPr>
        <w:t xml:space="preserve"> </w:t>
      </w:r>
      <w:r>
        <w:rPr>
          <w:i/>
          <w:sz w:val="24"/>
        </w:rPr>
        <w:t>Sviluppo</w:t>
      </w:r>
      <w:r>
        <w:rPr>
          <w:i/>
          <w:spacing w:val="-2"/>
          <w:sz w:val="24"/>
        </w:rPr>
        <w:t xml:space="preserve"> </w:t>
      </w:r>
      <w:r>
        <w:rPr>
          <w:i/>
          <w:sz w:val="24"/>
        </w:rPr>
        <w:t>e</w:t>
      </w:r>
      <w:r>
        <w:rPr>
          <w:i/>
          <w:spacing w:val="-4"/>
          <w:sz w:val="24"/>
        </w:rPr>
        <w:t xml:space="preserve"> </w:t>
      </w:r>
      <w:r>
        <w:rPr>
          <w:i/>
          <w:sz w:val="24"/>
        </w:rPr>
        <w:t>valorizzazione</w:t>
      </w:r>
      <w:r>
        <w:rPr>
          <w:i/>
          <w:spacing w:val="-3"/>
          <w:sz w:val="24"/>
        </w:rPr>
        <w:t xml:space="preserve"> </w:t>
      </w:r>
      <w:r>
        <w:rPr>
          <w:i/>
          <w:sz w:val="24"/>
        </w:rPr>
        <w:t>del</w:t>
      </w:r>
      <w:r>
        <w:rPr>
          <w:i/>
          <w:spacing w:val="-3"/>
          <w:sz w:val="24"/>
        </w:rPr>
        <w:t xml:space="preserve"> </w:t>
      </w:r>
      <w:r>
        <w:rPr>
          <w:i/>
          <w:spacing w:val="-2"/>
          <w:sz w:val="24"/>
        </w:rPr>
        <w:t>turismo</w:t>
      </w:r>
    </w:p>
    <w:p w14:paraId="59C4F024" w14:textId="77777777" w:rsidR="00BD26CE" w:rsidRDefault="00BD26CE">
      <w:pPr>
        <w:ind w:right="4"/>
        <w:jc w:val="both"/>
        <w:rPr>
          <w:rFonts w:ascii="Arial"/>
          <w:b/>
          <w:position w:val="-6"/>
          <w:sz w:val="24"/>
        </w:rPr>
      </w:pPr>
    </w:p>
    <w:p w14:paraId="733D69F8" w14:textId="7EEF67AE" w:rsidR="00BD26CE" w:rsidRDefault="00C6533D">
      <w:pPr>
        <w:pStyle w:val="Corpotesto"/>
        <w:spacing w:before="139" w:line="360" w:lineRule="auto"/>
        <w:ind w:left="4" w:right="4"/>
        <w:jc w:val="both"/>
      </w:pPr>
      <w:r>
        <w:t xml:space="preserve">Al Macroaggregato 03 – Acquisto di beni e di servizi è prevista la somma di euro </w:t>
      </w:r>
      <w:r w:rsidR="00EF68CA">
        <w:t>112</w:t>
      </w:r>
      <w:r>
        <w:t>.</w:t>
      </w:r>
      <w:r w:rsidR="00EF68CA">
        <w:t>5</w:t>
      </w:r>
      <w:r>
        <w:t>00,00 relativa alla promozione turistica del Consorzio, in particolare si port</w:t>
      </w:r>
      <w:r w:rsidR="00EF68CA">
        <w:t>erà</w:t>
      </w:r>
      <w:r>
        <w:t xml:space="preserve"> avanti l’affidamento per il restyling del sito Web e l’attività promozionale dei territori degli enti consorziati</w:t>
      </w:r>
      <w:r w:rsidR="00EF68CA">
        <w:t>, così come dettagliatamente indicato nel Piano Programma 2026.</w:t>
      </w:r>
    </w:p>
    <w:p w14:paraId="1621D59B" w14:textId="77777777" w:rsidR="00BD26CE" w:rsidRDefault="00C6533D">
      <w:pPr>
        <w:pStyle w:val="Titolo2"/>
        <w:spacing w:before="122"/>
        <w:ind w:right="4"/>
      </w:pPr>
      <w:bookmarkStart w:id="11" w:name="_bookmark13"/>
      <w:bookmarkEnd w:id="11"/>
      <w:r>
        <w:lastRenderedPageBreak/>
        <w:t>Spese</w:t>
      </w:r>
      <w:r>
        <w:rPr>
          <w:spacing w:val="-3"/>
        </w:rPr>
        <w:t xml:space="preserve"> </w:t>
      </w:r>
      <w:r>
        <w:t>in conto</w:t>
      </w:r>
      <w:r>
        <w:rPr>
          <w:spacing w:val="-1"/>
        </w:rPr>
        <w:t xml:space="preserve"> </w:t>
      </w:r>
      <w:r>
        <w:rPr>
          <w:spacing w:val="-2"/>
        </w:rPr>
        <w:t>capitale</w:t>
      </w:r>
    </w:p>
    <w:p w14:paraId="2B0C50CF" w14:textId="4DA30434" w:rsidR="00BD26CE" w:rsidRDefault="00C6533D">
      <w:pPr>
        <w:pStyle w:val="Corpotesto"/>
        <w:spacing w:before="136"/>
        <w:ind w:left="4" w:right="4"/>
        <w:jc w:val="both"/>
        <w:rPr>
          <w:spacing w:val="-2"/>
        </w:rPr>
      </w:pPr>
      <w:r>
        <w:t>Non</w:t>
      </w:r>
      <w:r>
        <w:rPr>
          <w:spacing w:val="-1"/>
        </w:rPr>
        <w:t xml:space="preserve"> </w:t>
      </w:r>
      <w:r>
        <w:t>sono previste</w:t>
      </w:r>
      <w:r>
        <w:rPr>
          <w:spacing w:val="-1"/>
        </w:rPr>
        <w:t xml:space="preserve"> </w:t>
      </w:r>
      <w:r>
        <w:t>per</w:t>
      </w:r>
      <w:r>
        <w:rPr>
          <w:spacing w:val="-1"/>
        </w:rPr>
        <w:t xml:space="preserve"> </w:t>
      </w:r>
      <w:r>
        <w:t>il</w:t>
      </w:r>
      <w:r>
        <w:rPr>
          <w:spacing w:val="2"/>
        </w:rPr>
        <w:t xml:space="preserve"> </w:t>
      </w:r>
      <w:r>
        <w:t>202</w:t>
      </w:r>
      <w:r w:rsidR="00EF68CA">
        <w:t>6</w:t>
      </w:r>
      <w:r>
        <w:t xml:space="preserve"> spese</w:t>
      </w:r>
      <w:r>
        <w:rPr>
          <w:spacing w:val="-2"/>
        </w:rPr>
        <w:t xml:space="preserve"> </w:t>
      </w:r>
      <w:r>
        <w:t xml:space="preserve">in conto </w:t>
      </w:r>
      <w:r>
        <w:rPr>
          <w:spacing w:val="-2"/>
        </w:rPr>
        <w:t>capitale.</w:t>
      </w:r>
    </w:p>
    <w:p w14:paraId="0F6A2D9A" w14:textId="77777777" w:rsidR="00EF68CA" w:rsidRDefault="00EF68CA" w:rsidP="00EF68CA">
      <w:pPr>
        <w:pStyle w:val="Corpotesto"/>
        <w:spacing w:before="42"/>
        <w:ind w:left="4" w:right="4"/>
        <w:jc w:val="both"/>
        <w:rPr>
          <w:b/>
          <w:bCs/>
          <w:u w:val="single"/>
        </w:rPr>
      </w:pPr>
      <w:bookmarkStart w:id="12" w:name="_bookmark14"/>
      <w:bookmarkEnd w:id="12"/>
    </w:p>
    <w:p w14:paraId="6EE5205A" w14:textId="51ADB0F3" w:rsidR="00EF68CA" w:rsidRDefault="00EF68CA" w:rsidP="00EF68CA">
      <w:pPr>
        <w:pStyle w:val="Corpotesto"/>
        <w:spacing w:before="42"/>
        <w:ind w:left="4" w:right="4"/>
        <w:jc w:val="both"/>
        <w:rPr>
          <w:b/>
          <w:bCs/>
          <w:spacing w:val="-2"/>
          <w:u w:val="single"/>
        </w:rPr>
      </w:pPr>
      <w:r>
        <w:rPr>
          <w:b/>
          <w:bCs/>
          <w:u w:val="single"/>
        </w:rPr>
        <w:t>Missione</w:t>
      </w:r>
      <w:r>
        <w:rPr>
          <w:b/>
          <w:bCs/>
          <w:spacing w:val="-2"/>
          <w:u w:val="single"/>
        </w:rPr>
        <w:t xml:space="preserve"> </w:t>
      </w:r>
      <w:r>
        <w:rPr>
          <w:b/>
          <w:bCs/>
          <w:u w:val="single"/>
        </w:rPr>
        <w:t>20:</w:t>
      </w:r>
      <w:r>
        <w:rPr>
          <w:b/>
          <w:bCs/>
          <w:spacing w:val="-5"/>
          <w:u w:val="single"/>
        </w:rPr>
        <w:t xml:space="preserve"> </w:t>
      </w:r>
      <w:r>
        <w:rPr>
          <w:b/>
          <w:bCs/>
          <w:spacing w:val="-2"/>
          <w:u w:val="single"/>
        </w:rPr>
        <w:t>Fondi e accantonamenti</w:t>
      </w:r>
    </w:p>
    <w:p w14:paraId="71B572A2" w14:textId="77777777" w:rsidR="00EF68CA" w:rsidRDefault="00EF68CA" w:rsidP="00EF68CA">
      <w:pPr>
        <w:pStyle w:val="Corpotesto"/>
        <w:spacing w:before="42"/>
        <w:ind w:left="4" w:right="4"/>
        <w:jc w:val="both"/>
        <w:rPr>
          <w:b/>
          <w:bCs/>
          <w:spacing w:val="-2"/>
          <w:u w:val="single"/>
        </w:rPr>
      </w:pPr>
    </w:p>
    <w:p w14:paraId="489C50AA" w14:textId="4BAAE084" w:rsidR="00EF68CA" w:rsidRDefault="00EF68CA" w:rsidP="00EF68CA">
      <w:pPr>
        <w:pStyle w:val="Corpotesto"/>
        <w:spacing w:before="42"/>
        <w:ind w:left="4" w:right="4"/>
        <w:jc w:val="both"/>
        <w:rPr>
          <w:i/>
          <w:iCs/>
          <w:spacing w:val="-2"/>
        </w:rPr>
      </w:pPr>
      <w:r w:rsidRPr="00EF68CA">
        <w:rPr>
          <w:i/>
          <w:iCs/>
          <w:spacing w:val="-2"/>
        </w:rPr>
        <w:t>Programma 01: Fondo di Riserva</w:t>
      </w:r>
    </w:p>
    <w:p w14:paraId="7F6CCF4B" w14:textId="544D56B8" w:rsidR="00EF68CA" w:rsidRDefault="00EF68CA" w:rsidP="00EF68CA">
      <w:pPr>
        <w:pStyle w:val="Corpotesto"/>
        <w:spacing w:before="42"/>
        <w:ind w:left="4" w:right="4"/>
        <w:jc w:val="both"/>
        <w:rPr>
          <w:i/>
          <w:iCs/>
          <w:spacing w:val="-2"/>
        </w:rPr>
      </w:pPr>
      <w:r>
        <w:rPr>
          <w:i/>
          <w:iCs/>
          <w:spacing w:val="-2"/>
        </w:rPr>
        <w:t>Al Macroaggregato 103 sono previsti gli accantonamenti del fondo di riserva per un importo di euro 1.770,00   e riserva di cassa per un importo di euro 1.200,00.</w:t>
      </w:r>
    </w:p>
    <w:p w14:paraId="6E9E7004" w14:textId="77777777" w:rsidR="00EF68CA" w:rsidRDefault="00EF68CA" w:rsidP="00EF68CA">
      <w:pPr>
        <w:pStyle w:val="Corpotesto"/>
        <w:spacing w:before="42"/>
        <w:ind w:left="4" w:right="4"/>
        <w:jc w:val="both"/>
        <w:rPr>
          <w:i/>
          <w:iCs/>
          <w:spacing w:val="-2"/>
        </w:rPr>
      </w:pPr>
    </w:p>
    <w:p w14:paraId="1785F7C4" w14:textId="59FE8263" w:rsidR="00EF68CA" w:rsidRDefault="00EF68CA" w:rsidP="00EF68CA">
      <w:pPr>
        <w:pStyle w:val="Corpotesto"/>
        <w:spacing w:before="42"/>
        <w:ind w:left="4" w:right="4"/>
        <w:jc w:val="both"/>
        <w:rPr>
          <w:i/>
          <w:iCs/>
          <w:spacing w:val="-2"/>
        </w:rPr>
      </w:pPr>
      <w:r w:rsidRPr="00EF68CA">
        <w:rPr>
          <w:i/>
          <w:iCs/>
          <w:spacing w:val="-2"/>
        </w:rPr>
        <w:t>Programma 0</w:t>
      </w:r>
      <w:r>
        <w:rPr>
          <w:i/>
          <w:iCs/>
          <w:spacing w:val="-2"/>
        </w:rPr>
        <w:t>3</w:t>
      </w:r>
      <w:r w:rsidRPr="00EF68CA">
        <w:rPr>
          <w:i/>
          <w:iCs/>
          <w:spacing w:val="-2"/>
        </w:rPr>
        <w:t xml:space="preserve">: </w:t>
      </w:r>
      <w:r>
        <w:rPr>
          <w:i/>
          <w:iCs/>
          <w:spacing w:val="-2"/>
        </w:rPr>
        <w:t>Altri Fondi</w:t>
      </w:r>
    </w:p>
    <w:p w14:paraId="1E4CE6A3" w14:textId="4AD7BE55" w:rsidR="00EF68CA" w:rsidRDefault="00EF68CA" w:rsidP="00EF68CA">
      <w:pPr>
        <w:pStyle w:val="Corpotesto"/>
        <w:spacing w:before="42"/>
        <w:ind w:left="4" w:right="4"/>
        <w:jc w:val="both"/>
        <w:rPr>
          <w:i/>
          <w:iCs/>
          <w:spacing w:val="-2"/>
        </w:rPr>
      </w:pPr>
      <w:r>
        <w:rPr>
          <w:i/>
          <w:iCs/>
          <w:spacing w:val="-2"/>
        </w:rPr>
        <w:t>Al macroaggregato altre spese correnti è previsto l’accantonamento al FGDC per un importo di euro 935,00.</w:t>
      </w:r>
    </w:p>
    <w:p w14:paraId="553916EB" w14:textId="77777777" w:rsidR="00EF68CA" w:rsidRPr="00EF68CA" w:rsidRDefault="00EF68CA" w:rsidP="00EF68CA">
      <w:pPr>
        <w:pStyle w:val="Corpotesto"/>
        <w:spacing w:before="42"/>
        <w:ind w:left="4" w:right="4"/>
        <w:jc w:val="both"/>
        <w:rPr>
          <w:i/>
          <w:iCs/>
        </w:rPr>
      </w:pPr>
    </w:p>
    <w:p w14:paraId="1284E334" w14:textId="77777777" w:rsidR="00BD26CE" w:rsidRDefault="00C6533D">
      <w:pPr>
        <w:pStyle w:val="Titolo2"/>
        <w:spacing w:before="260"/>
        <w:ind w:right="4"/>
      </w:pPr>
      <w:r>
        <w:t>Il</w:t>
      </w:r>
      <w:r>
        <w:rPr>
          <w:spacing w:val="-3"/>
        </w:rPr>
        <w:t xml:space="preserve"> </w:t>
      </w:r>
      <w:r>
        <w:t>Fondo</w:t>
      </w:r>
      <w:r>
        <w:rPr>
          <w:spacing w:val="-4"/>
        </w:rPr>
        <w:t xml:space="preserve"> </w:t>
      </w:r>
      <w:r>
        <w:t>Pluriennale</w:t>
      </w:r>
      <w:r>
        <w:rPr>
          <w:spacing w:val="-9"/>
        </w:rPr>
        <w:t xml:space="preserve"> </w:t>
      </w:r>
      <w:r>
        <w:t>Vincolato</w:t>
      </w:r>
      <w:r>
        <w:rPr>
          <w:spacing w:val="-4"/>
        </w:rPr>
        <w:t xml:space="preserve"> </w:t>
      </w:r>
      <w:r>
        <w:t>iscritto</w:t>
      </w:r>
      <w:r>
        <w:rPr>
          <w:spacing w:val="-4"/>
        </w:rPr>
        <w:t xml:space="preserve"> </w:t>
      </w:r>
      <w:r>
        <w:t>in</w:t>
      </w:r>
      <w:r>
        <w:rPr>
          <w:spacing w:val="-2"/>
        </w:rPr>
        <w:t xml:space="preserve"> </w:t>
      </w:r>
      <w:r>
        <w:rPr>
          <w:spacing w:val="-4"/>
        </w:rPr>
        <w:t>spesa</w:t>
      </w:r>
    </w:p>
    <w:p w14:paraId="0F0CF8BE" w14:textId="77777777" w:rsidR="00BD26CE" w:rsidRDefault="00C6533D">
      <w:pPr>
        <w:pStyle w:val="Corpotesto"/>
        <w:spacing w:before="137" w:line="360" w:lineRule="auto"/>
        <w:ind w:left="4" w:right="4"/>
        <w:jc w:val="both"/>
      </w:pPr>
      <w:r>
        <w:t>In fase di previsione il fondo pluriennale vincolato stanziato tra le spese è costituito da due componenti logicamente distinte:</w:t>
      </w:r>
    </w:p>
    <w:p w14:paraId="7FAF42FF" w14:textId="77777777" w:rsidR="00BD26CE" w:rsidRDefault="00C6533D">
      <w:pPr>
        <w:pStyle w:val="Paragrafoelenco"/>
        <w:numPr>
          <w:ilvl w:val="0"/>
          <w:numId w:val="3"/>
        </w:numPr>
        <w:tabs>
          <w:tab w:val="left" w:pos="571"/>
        </w:tabs>
        <w:spacing w:before="2" w:line="355" w:lineRule="auto"/>
        <w:ind w:right="4"/>
        <w:rPr>
          <w:sz w:val="24"/>
        </w:rPr>
      </w:pPr>
      <w:r>
        <w:rPr>
          <w:sz w:val="24"/>
        </w:rPr>
        <w:t>la</w:t>
      </w:r>
      <w:r>
        <w:rPr>
          <w:spacing w:val="-8"/>
          <w:sz w:val="24"/>
        </w:rPr>
        <w:t xml:space="preserve"> </w:t>
      </w:r>
      <w:r>
        <w:rPr>
          <w:sz w:val="24"/>
        </w:rPr>
        <w:t>quota</w:t>
      </w:r>
      <w:r>
        <w:rPr>
          <w:spacing w:val="-8"/>
          <w:sz w:val="24"/>
        </w:rPr>
        <w:t xml:space="preserve"> </w:t>
      </w:r>
      <w:r>
        <w:rPr>
          <w:sz w:val="24"/>
        </w:rPr>
        <w:t>di</w:t>
      </w:r>
      <w:r>
        <w:rPr>
          <w:spacing w:val="-4"/>
          <w:sz w:val="24"/>
        </w:rPr>
        <w:t xml:space="preserve"> </w:t>
      </w:r>
      <w:r>
        <w:rPr>
          <w:sz w:val="24"/>
        </w:rPr>
        <w:t>risorse</w:t>
      </w:r>
      <w:r>
        <w:rPr>
          <w:spacing w:val="-6"/>
          <w:sz w:val="24"/>
        </w:rPr>
        <w:t xml:space="preserve"> </w:t>
      </w:r>
      <w:r>
        <w:rPr>
          <w:sz w:val="24"/>
        </w:rPr>
        <w:t>accertate</w:t>
      </w:r>
      <w:r>
        <w:rPr>
          <w:spacing w:val="-8"/>
          <w:sz w:val="24"/>
        </w:rPr>
        <w:t xml:space="preserve"> </w:t>
      </w:r>
      <w:r>
        <w:rPr>
          <w:sz w:val="24"/>
        </w:rPr>
        <w:t>negli</w:t>
      </w:r>
      <w:r>
        <w:rPr>
          <w:spacing w:val="-7"/>
          <w:sz w:val="24"/>
        </w:rPr>
        <w:t xml:space="preserve"> </w:t>
      </w:r>
      <w:r>
        <w:rPr>
          <w:sz w:val="24"/>
        </w:rPr>
        <w:t>esercizi</w:t>
      </w:r>
      <w:r>
        <w:rPr>
          <w:spacing w:val="-7"/>
          <w:sz w:val="24"/>
        </w:rPr>
        <w:t xml:space="preserve"> </w:t>
      </w:r>
      <w:r>
        <w:rPr>
          <w:sz w:val="24"/>
        </w:rPr>
        <w:t>precedenti</w:t>
      </w:r>
      <w:r>
        <w:rPr>
          <w:spacing w:val="-7"/>
          <w:sz w:val="24"/>
        </w:rPr>
        <w:t xml:space="preserve"> </w:t>
      </w:r>
      <w:r>
        <w:rPr>
          <w:sz w:val="24"/>
        </w:rPr>
        <w:t>che</w:t>
      </w:r>
      <w:r>
        <w:rPr>
          <w:spacing w:val="-6"/>
          <w:sz w:val="24"/>
        </w:rPr>
        <w:t xml:space="preserve"> </w:t>
      </w:r>
      <w:r>
        <w:rPr>
          <w:sz w:val="24"/>
        </w:rPr>
        <w:t>costituiscono</w:t>
      </w:r>
      <w:r>
        <w:rPr>
          <w:spacing w:val="-7"/>
          <w:sz w:val="24"/>
        </w:rPr>
        <w:t xml:space="preserve"> </w:t>
      </w:r>
      <w:r>
        <w:rPr>
          <w:sz w:val="24"/>
        </w:rPr>
        <w:t>la</w:t>
      </w:r>
      <w:r>
        <w:rPr>
          <w:spacing w:val="-8"/>
          <w:sz w:val="24"/>
        </w:rPr>
        <w:t xml:space="preserve"> </w:t>
      </w:r>
      <w:r>
        <w:rPr>
          <w:sz w:val="24"/>
        </w:rPr>
        <w:t>copertura</w:t>
      </w:r>
      <w:r>
        <w:rPr>
          <w:spacing w:val="-6"/>
          <w:sz w:val="24"/>
        </w:rPr>
        <w:t xml:space="preserve"> </w:t>
      </w:r>
      <w:r>
        <w:rPr>
          <w:sz w:val="24"/>
        </w:rPr>
        <w:t>di</w:t>
      </w:r>
      <w:r>
        <w:rPr>
          <w:spacing w:val="-7"/>
          <w:sz w:val="24"/>
        </w:rPr>
        <w:t xml:space="preserve"> </w:t>
      </w:r>
      <w:r>
        <w:rPr>
          <w:sz w:val="24"/>
        </w:rPr>
        <w:t>spese</w:t>
      </w:r>
      <w:r>
        <w:rPr>
          <w:spacing w:val="-6"/>
          <w:sz w:val="24"/>
        </w:rPr>
        <w:t xml:space="preserve"> </w:t>
      </w:r>
      <w:r>
        <w:rPr>
          <w:sz w:val="24"/>
        </w:rPr>
        <w:t xml:space="preserve">già impegnate negli esercizi precedenti a quello cui si riferisce il bilancio e imputate agli esercizi </w:t>
      </w:r>
      <w:r>
        <w:rPr>
          <w:spacing w:val="-2"/>
          <w:sz w:val="24"/>
        </w:rPr>
        <w:t>successivi;</w:t>
      </w:r>
    </w:p>
    <w:p w14:paraId="01AA36C3" w14:textId="77777777" w:rsidR="00BD26CE" w:rsidRDefault="00C6533D">
      <w:pPr>
        <w:pStyle w:val="Paragrafoelenco"/>
        <w:numPr>
          <w:ilvl w:val="0"/>
          <w:numId w:val="3"/>
        </w:numPr>
        <w:tabs>
          <w:tab w:val="left" w:pos="571"/>
        </w:tabs>
        <w:spacing w:before="8" w:line="355" w:lineRule="auto"/>
        <w:ind w:right="147"/>
        <w:rPr>
          <w:sz w:val="24"/>
        </w:rPr>
      </w:pPr>
      <w:r>
        <w:rPr>
          <w:sz w:val="24"/>
        </w:rPr>
        <w:t>le</w:t>
      </w:r>
      <w:r>
        <w:rPr>
          <w:spacing w:val="-3"/>
          <w:sz w:val="24"/>
        </w:rPr>
        <w:t xml:space="preserve"> </w:t>
      </w:r>
      <w:r>
        <w:rPr>
          <w:sz w:val="24"/>
        </w:rPr>
        <w:t>risorse</w:t>
      </w:r>
      <w:r>
        <w:rPr>
          <w:spacing w:val="-2"/>
          <w:sz w:val="24"/>
        </w:rPr>
        <w:t xml:space="preserve"> </w:t>
      </w:r>
      <w:r>
        <w:rPr>
          <w:sz w:val="24"/>
        </w:rPr>
        <w:t>che</w:t>
      </w:r>
      <w:r>
        <w:rPr>
          <w:spacing w:val="-4"/>
          <w:sz w:val="24"/>
        </w:rPr>
        <w:t xml:space="preserve"> </w:t>
      </w:r>
      <w:r>
        <w:rPr>
          <w:sz w:val="24"/>
        </w:rPr>
        <w:t>si</w:t>
      </w:r>
      <w:r>
        <w:rPr>
          <w:spacing w:val="-3"/>
          <w:sz w:val="24"/>
        </w:rPr>
        <w:t xml:space="preserve"> </w:t>
      </w:r>
      <w:r>
        <w:rPr>
          <w:sz w:val="24"/>
        </w:rPr>
        <w:t>prevede</w:t>
      </w:r>
      <w:r>
        <w:rPr>
          <w:spacing w:val="-2"/>
          <w:sz w:val="24"/>
        </w:rPr>
        <w:t xml:space="preserve"> </w:t>
      </w:r>
      <w:r>
        <w:rPr>
          <w:sz w:val="24"/>
        </w:rPr>
        <w:t>di</w:t>
      </w:r>
      <w:r>
        <w:rPr>
          <w:spacing w:val="-3"/>
          <w:sz w:val="24"/>
        </w:rPr>
        <w:t xml:space="preserve"> </w:t>
      </w:r>
      <w:r>
        <w:rPr>
          <w:sz w:val="24"/>
        </w:rPr>
        <w:t>accertare</w:t>
      </w:r>
      <w:r>
        <w:rPr>
          <w:spacing w:val="-4"/>
          <w:sz w:val="24"/>
        </w:rPr>
        <w:t xml:space="preserve"> </w:t>
      </w:r>
      <w:r>
        <w:rPr>
          <w:sz w:val="24"/>
        </w:rPr>
        <w:t>nel</w:t>
      </w:r>
      <w:r>
        <w:rPr>
          <w:spacing w:val="-1"/>
          <w:sz w:val="24"/>
        </w:rPr>
        <w:t xml:space="preserve"> </w:t>
      </w:r>
      <w:r>
        <w:rPr>
          <w:sz w:val="24"/>
        </w:rPr>
        <w:t>corso</w:t>
      </w:r>
      <w:r>
        <w:rPr>
          <w:spacing w:val="-3"/>
          <w:sz w:val="24"/>
        </w:rPr>
        <w:t xml:space="preserve"> </w:t>
      </w:r>
      <w:r>
        <w:rPr>
          <w:sz w:val="24"/>
        </w:rPr>
        <w:t>dell’esercizio,</w:t>
      </w:r>
      <w:r>
        <w:rPr>
          <w:spacing w:val="-3"/>
          <w:sz w:val="24"/>
        </w:rPr>
        <w:t xml:space="preserve"> </w:t>
      </w:r>
      <w:r>
        <w:rPr>
          <w:sz w:val="24"/>
        </w:rPr>
        <w:t>destinate</w:t>
      </w:r>
      <w:r>
        <w:rPr>
          <w:spacing w:val="-2"/>
          <w:sz w:val="24"/>
        </w:rPr>
        <w:t xml:space="preserve"> </w:t>
      </w:r>
      <w:r>
        <w:rPr>
          <w:sz w:val="24"/>
        </w:rPr>
        <w:t>a</w:t>
      </w:r>
      <w:r>
        <w:rPr>
          <w:spacing w:val="-4"/>
          <w:sz w:val="24"/>
        </w:rPr>
        <w:t xml:space="preserve"> </w:t>
      </w:r>
      <w:r>
        <w:rPr>
          <w:sz w:val="24"/>
        </w:rPr>
        <w:t>costituire</w:t>
      </w:r>
      <w:r>
        <w:rPr>
          <w:spacing w:val="-4"/>
          <w:sz w:val="24"/>
        </w:rPr>
        <w:t xml:space="preserve"> </w:t>
      </w:r>
      <w:r>
        <w:rPr>
          <w:sz w:val="24"/>
        </w:rPr>
        <w:t>la</w:t>
      </w:r>
      <w:r>
        <w:rPr>
          <w:spacing w:val="-3"/>
          <w:sz w:val="24"/>
        </w:rPr>
        <w:t xml:space="preserve"> </w:t>
      </w:r>
      <w:r>
        <w:rPr>
          <w:sz w:val="24"/>
        </w:rPr>
        <w:t>copertura di spese che si prevede di impegnare nel corso dell’esercizio cui si riferisce il bilancio, con imputazione agli esercizi successivi.</w:t>
      </w:r>
    </w:p>
    <w:p w14:paraId="7A038FB5" w14:textId="0030A9E6" w:rsidR="00BD26CE" w:rsidRDefault="00C6533D">
      <w:pPr>
        <w:pStyle w:val="Corpotesto"/>
        <w:spacing w:before="4"/>
        <w:ind w:left="4"/>
        <w:jc w:val="both"/>
      </w:pPr>
      <w:r>
        <w:t>Ciò</w:t>
      </w:r>
      <w:r>
        <w:rPr>
          <w:spacing w:val="-3"/>
        </w:rPr>
        <w:t xml:space="preserve"> </w:t>
      </w:r>
      <w:r>
        <w:t>premesso, nel bilancio</w:t>
      </w:r>
      <w:r>
        <w:rPr>
          <w:spacing w:val="-1"/>
        </w:rPr>
        <w:t xml:space="preserve"> </w:t>
      </w:r>
      <w:r>
        <w:t>202</w:t>
      </w:r>
      <w:r w:rsidR="00EF68CA">
        <w:t>6</w:t>
      </w:r>
      <w:r>
        <w:t>-2</w:t>
      </w:r>
      <w:r w:rsidR="00EF68CA">
        <w:t>8</w:t>
      </w:r>
      <w:r>
        <w:t xml:space="preserve"> non</w:t>
      </w:r>
      <w:r>
        <w:rPr>
          <w:spacing w:val="-1"/>
        </w:rPr>
        <w:t xml:space="preserve"> </w:t>
      </w:r>
      <w:r>
        <w:t>sono previsti stanziamenti</w:t>
      </w:r>
      <w:r>
        <w:rPr>
          <w:spacing w:val="-1"/>
        </w:rPr>
        <w:t xml:space="preserve"> </w:t>
      </w:r>
      <w:r>
        <w:t>del FPV</w:t>
      </w:r>
      <w:r>
        <w:rPr>
          <w:spacing w:val="-6"/>
        </w:rPr>
        <w:t xml:space="preserve"> </w:t>
      </w:r>
      <w:r>
        <w:t xml:space="preserve">di </w:t>
      </w:r>
      <w:r>
        <w:rPr>
          <w:spacing w:val="-2"/>
        </w:rPr>
        <w:t>spesa.</w:t>
      </w:r>
    </w:p>
    <w:p w14:paraId="75AD0DC9" w14:textId="77777777" w:rsidR="00BD26CE" w:rsidRDefault="00BD26CE">
      <w:pPr>
        <w:pStyle w:val="Corpotesto"/>
        <w:spacing w:before="103"/>
      </w:pPr>
    </w:p>
    <w:p w14:paraId="0AF6C724" w14:textId="77777777" w:rsidR="00BD26CE" w:rsidRDefault="00C6533D">
      <w:pPr>
        <w:pStyle w:val="Titolo1"/>
      </w:pPr>
      <w:bookmarkStart w:id="13" w:name="_bookmark15"/>
      <w:bookmarkEnd w:id="13"/>
      <w:r>
        <w:rPr>
          <w:spacing w:val="-2"/>
        </w:rPr>
        <w:t>RISULTATO</w:t>
      </w:r>
      <w:r>
        <w:rPr>
          <w:spacing w:val="-9"/>
        </w:rPr>
        <w:t xml:space="preserve"> </w:t>
      </w:r>
      <w:r>
        <w:rPr>
          <w:spacing w:val="-2"/>
        </w:rPr>
        <w:t>DI</w:t>
      </w:r>
      <w:r>
        <w:rPr>
          <w:spacing w:val="-15"/>
        </w:rPr>
        <w:t xml:space="preserve"> </w:t>
      </w:r>
      <w:r>
        <w:rPr>
          <w:spacing w:val="-2"/>
        </w:rPr>
        <w:t>AMMINISTRAZIONE</w:t>
      </w:r>
      <w:r>
        <w:rPr>
          <w:spacing w:val="-5"/>
        </w:rPr>
        <w:t xml:space="preserve"> </w:t>
      </w:r>
      <w:r>
        <w:rPr>
          <w:spacing w:val="-2"/>
        </w:rPr>
        <w:t>PRESUNTO</w:t>
      </w:r>
    </w:p>
    <w:p w14:paraId="384271F1" w14:textId="5067E7C6" w:rsidR="00BD26CE" w:rsidRDefault="00C6533D">
      <w:pPr>
        <w:pStyle w:val="Corpotesto"/>
        <w:spacing w:before="137" w:line="360" w:lineRule="auto"/>
        <w:ind w:left="4" w:right="141"/>
        <w:jc w:val="both"/>
      </w:pPr>
      <w:r>
        <w:t>Non</w:t>
      </w:r>
      <w:r>
        <w:rPr>
          <w:spacing w:val="-13"/>
        </w:rPr>
        <w:t xml:space="preserve"> </w:t>
      </w:r>
      <w:r>
        <w:t>è</w:t>
      </w:r>
      <w:r>
        <w:rPr>
          <w:spacing w:val="-13"/>
        </w:rPr>
        <w:t xml:space="preserve"> </w:t>
      </w:r>
      <w:r>
        <w:t>prevista</w:t>
      </w:r>
      <w:r>
        <w:rPr>
          <w:spacing w:val="-13"/>
        </w:rPr>
        <w:t xml:space="preserve"> </w:t>
      </w:r>
      <w:r>
        <w:t>l'applicazione</w:t>
      </w:r>
      <w:r>
        <w:rPr>
          <w:spacing w:val="-13"/>
        </w:rPr>
        <w:t xml:space="preserve"> </w:t>
      </w:r>
      <w:r>
        <w:t>di</w:t>
      </w:r>
      <w:r>
        <w:rPr>
          <w:spacing w:val="-12"/>
        </w:rPr>
        <w:t xml:space="preserve"> </w:t>
      </w:r>
      <w:r>
        <w:t>quote</w:t>
      </w:r>
      <w:r>
        <w:rPr>
          <w:spacing w:val="-13"/>
        </w:rPr>
        <w:t xml:space="preserve"> </w:t>
      </w:r>
      <w:r>
        <w:t>del</w:t>
      </w:r>
      <w:r>
        <w:rPr>
          <w:spacing w:val="-12"/>
        </w:rPr>
        <w:t xml:space="preserve"> </w:t>
      </w:r>
      <w:r>
        <w:t>risultato</w:t>
      </w:r>
      <w:r>
        <w:rPr>
          <w:spacing w:val="-14"/>
        </w:rPr>
        <w:t xml:space="preserve"> </w:t>
      </w:r>
      <w:r>
        <w:t>di</w:t>
      </w:r>
      <w:r>
        <w:rPr>
          <w:spacing w:val="-12"/>
        </w:rPr>
        <w:t xml:space="preserve"> </w:t>
      </w:r>
      <w:r>
        <w:t>amministrazione</w:t>
      </w:r>
      <w:r>
        <w:rPr>
          <w:spacing w:val="-13"/>
        </w:rPr>
        <w:t xml:space="preserve"> </w:t>
      </w:r>
      <w:r>
        <w:t>presunto</w:t>
      </w:r>
      <w:r>
        <w:rPr>
          <w:spacing w:val="-12"/>
        </w:rPr>
        <w:t xml:space="preserve"> </w:t>
      </w:r>
      <w:r>
        <w:t>al</w:t>
      </w:r>
      <w:r>
        <w:rPr>
          <w:spacing w:val="-12"/>
        </w:rPr>
        <w:t xml:space="preserve"> </w:t>
      </w:r>
      <w:r>
        <w:t>31/12/202</w:t>
      </w:r>
      <w:r w:rsidR="00EF68CA">
        <w:t>5</w:t>
      </w:r>
      <w:r>
        <w:rPr>
          <w:spacing w:val="-12"/>
        </w:rPr>
        <w:t xml:space="preserve"> </w:t>
      </w:r>
      <w:r>
        <w:t>o</w:t>
      </w:r>
      <w:r>
        <w:rPr>
          <w:spacing w:val="-14"/>
        </w:rPr>
        <w:t xml:space="preserve"> </w:t>
      </w:r>
      <w:r>
        <w:t>quote vincolate</w:t>
      </w:r>
      <w:r>
        <w:rPr>
          <w:spacing w:val="-14"/>
        </w:rPr>
        <w:t xml:space="preserve"> </w:t>
      </w:r>
      <w:r>
        <w:t>del</w:t>
      </w:r>
      <w:r>
        <w:rPr>
          <w:spacing w:val="-13"/>
        </w:rPr>
        <w:t xml:space="preserve"> </w:t>
      </w:r>
      <w:r>
        <w:t>risultato</w:t>
      </w:r>
      <w:r>
        <w:rPr>
          <w:spacing w:val="-13"/>
        </w:rPr>
        <w:t xml:space="preserve"> </w:t>
      </w:r>
      <w:r>
        <w:t>di</w:t>
      </w:r>
      <w:r>
        <w:rPr>
          <w:spacing w:val="-13"/>
        </w:rPr>
        <w:t xml:space="preserve"> </w:t>
      </w:r>
      <w:r>
        <w:t>amministrazione,</w:t>
      </w:r>
      <w:r>
        <w:rPr>
          <w:spacing w:val="-14"/>
        </w:rPr>
        <w:t xml:space="preserve"> </w:t>
      </w:r>
      <w:r>
        <w:t>nel</w:t>
      </w:r>
      <w:r>
        <w:rPr>
          <w:spacing w:val="-13"/>
        </w:rPr>
        <w:t xml:space="preserve"> </w:t>
      </w:r>
      <w:r>
        <w:t>qual</w:t>
      </w:r>
      <w:r>
        <w:rPr>
          <w:spacing w:val="-15"/>
        </w:rPr>
        <w:t xml:space="preserve"> </w:t>
      </w:r>
      <w:r>
        <w:t>caso</w:t>
      </w:r>
      <w:r>
        <w:rPr>
          <w:spacing w:val="-13"/>
        </w:rPr>
        <w:t xml:space="preserve"> </w:t>
      </w:r>
      <w:r>
        <w:t>è</w:t>
      </w:r>
      <w:r>
        <w:rPr>
          <w:spacing w:val="-14"/>
        </w:rPr>
        <w:t xml:space="preserve"> </w:t>
      </w:r>
      <w:r>
        <w:t>previsto</w:t>
      </w:r>
      <w:r>
        <w:rPr>
          <w:spacing w:val="-13"/>
        </w:rPr>
        <w:t xml:space="preserve"> </w:t>
      </w:r>
      <w:r>
        <w:t>quale</w:t>
      </w:r>
      <w:r>
        <w:rPr>
          <w:spacing w:val="-14"/>
        </w:rPr>
        <w:t xml:space="preserve"> </w:t>
      </w:r>
      <w:r>
        <w:t>allegato</w:t>
      </w:r>
      <w:r>
        <w:rPr>
          <w:spacing w:val="-13"/>
        </w:rPr>
        <w:t xml:space="preserve"> </w:t>
      </w:r>
      <w:r>
        <w:t>del</w:t>
      </w:r>
      <w:r>
        <w:rPr>
          <w:spacing w:val="-13"/>
        </w:rPr>
        <w:t xml:space="preserve"> </w:t>
      </w:r>
      <w:r>
        <w:t>bilancio</w:t>
      </w:r>
      <w:r>
        <w:rPr>
          <w:spacing w:val="-13"/>
        </w:rPr>
        <w:t xml:space="preserve"> </w:t>
      </w:r>
      <w:r>
        <w:t>l’elenco analitico</w:t>
      </w:r>
      <w:r>
        <w:rPr>
          <w:spacing w:val="-3"/>
        </w:rPr>
        <w:t xml:space="preserve"> </w:t>
      </w:r>
      <w:r>
        <w:t>riguardante</w:t>
      </w:r>
      <w:r>
        <w:rPr>
          <w:spacing w:val="-3"/>
        </w:rPr>
        <w:t xml:space="preserve"> </w:t>
      </w:r>
      <w:r>
        <w:t>le</w:t>
      </w:r>
      <w:r>
        <w:rPr>
          <w:spacing w:val="-4"/>
        </w:rPr>
        <w:t xml:space="preserve"> </w:t>
      </w:r>
      <w:r>
        <w:t>quote</w:t>
      </w:r>
      <w:r>
        <w:rPr>
          <w:spacing w:val="-3"/>
        </w:rPr>
        <w:t xml:space="preserve"> </w:t>
      </w:r>
      <w:r>
        <w:t>vincolate</w:t>
      </w:r>
      <w:r>
        <w:rPr>
          <w:spacing w:val="-4"/>
        </w:rPr>
        <w:t xml:space="preserve"> </w:t>
      </w:r>
      <w:r>
        <w:t>e</w:t>
      </w:r>
      <w:r>
        <w:rPr>
          <w:spacing w:val="-2"/>
        </w:rPr>
        <w:t xml:space="preserve"> </w:t>
      </w:r>
      <w:r>
        <w:t>accantonate</w:t>
      </w:r>
      <w:r>
        <w:rPr>
          <w:spacing w:val="-4"/>
        </w:rPr>
        <w:t xml:space="preserve"> </w:t>
      </w:r>
      <w:r>
        <w:t>del</w:t>
      </w:r>
      <w:r>
        <w:rPr>
          <w:spacing w:val="-3"/>
        </w:rPr>
        <w:t xml:space="preserve"> </w:t>
      </w:r>
      <w:r>
        <w:t>risultato</w:t>
      </w:r>
      <w:r>
        <w:rPr>
          <w:spacing w:val="-3"/>
        </w:rPr>
        <w:t xml:space="preserve"> </w:t>
      </w:r>
      <w:r>
        <w:t>di</w:t>
      </w:r>
      <w:r>
        <w:rPr>
          <w:spacing w:val="-3"/>
        </w:rPr>
        <w:t xml:space="preserve"> </w:t>
      </w:r>
      <w:r>
        <w:t>amministrazione</w:t>
      </w:r>
      <w:r>
        <w:rPr>
          <w:spacing w:val="-3"/>
        </w:rPr>
        <w:t xml:space="preserve"> </w:t>
      </w:r>
      <w:r>
        <w:t>presunto</w:t>
      </w:r>
      <w:r>
        <w:rPr>
          <w:spacing w:val="-1"/>
        </w:rPr>
        <w:t xml:space="preserve"> </w:t>
      </w:r>
      <w:r>
        <w:t>al</w:t>
      </w:r>
      <w:r>
        <w:rPr>
          <w:spacing w:val="-3"/>
        </w:rPr>
        <w:t xml:space="preserve"> </w:t>
      </w:r>
      <w:r>
        <w:t>31 dicembre dell’esercizio precedente e i relativi utilizzi.</w:t>
      </w:r>
    </w:p>
    <w:p w14:paraId="6819F76D" w14:textId="77777777" w:rsidR="00BD26CE" w:rsidRDefault="00C6533D">
      <w:pPr>
        <w:pStyle w:val="Titolo1"/>
        <w:spacing w:before="240"/>
      </w:pPr>
      <w:bookmarkStart w:id="14" w:name="_bookmark16"/>
      <w:bookmarkEnd w:id="14"/>
      <w:r>
        <w:t>ENTI,</w:t>
      </w:r>
      <w:r>
        <w:rPr>
          <w:spacing w:val="-8"/>
        </w:rPr>
        <w:t xml:space="preserve"> </w:t>
      </w:r>
      <w:r>
        <w:t>ORGANISMI</w:t>
      </w:r>
      <w:r>
        <w:rPr>
          <w:spacing w:val="-7"/>
        </w:rPr>
        <w:t xml:space="preserve"> </w:t>
      </w:r>
      <w:r>
        <w:t>STRUMENTALI</w:t>
      </w:r>
      <w:r>
        <w:rPr>
          <w:spacing w:val="-6"/>
        </w:rPr>
        <w:t xml:space="preserve"> </w:t>
      </w:r>
      <w:r>
        <w:t>E</w:t>
      </w:r>
      <w:r>
        <w:rPr>
          <w:spacing w:val="-6"/>
        </w:rPr>
        <w:t xml:space="preserve"> </w:t>
      </w:r>
      <w:r>
        <w:t>LE</w:t>
      </w:r>
      <w:r>
        <w:rPr>
          <w:spacing w:val="-6"/>
        </w:rPr>
        <w:t xml:space="preserve"> </w:t>
      </w:r>
      <w:r>
        <w:t>SOCIETÀ</w:t>
      </w:r>
      <w:r>
        <w:rPr>
          <w:spacing w:val="-6"/>
        </w:rPr>
        <w:t xml:space="preserve"> </w:t>
      </w:r>
      <w:r>
        <w:rPr>
          <w:spacing w:val="-2"/>
        </w:rPr>
        <w:t>PARTECIPATE</w:t>
      </w:r>
    </w:p>
    <w:p w14:paraId="4735F860" w14:textId="77777777" w:rsidR="00BD26CE" w:rsidRDefault="00C6533D">
      <w:pPr>
        <w:pStyle w:val="Corpotesto"/>
        <w:spacing w:before="140"/>
        <w:ind w:left="4"/>
        <w:jc w:val="both"/>
      </w:pPr>
      <w:r>
        <w:t>L’Ente</w:t>
      </w:r>
      <w:r>
        <w:rPr>
          <w:spacing w:val="-9"/>
        </w:rPr>
        <w:t xml:space="preserve"> </w:t>
      </w:r>
      <w:r>
        <w:t>non</w:t>
      </w:r>
      <w:r>
        <w:rPr>
          <w:spacing w:val="-9"/>
        </w:rPr>
        <w:t xml:space="preserve"> </w:t>
      </w:r>
      <w:r>
        <w:t>detiene</w:t>
      </w:r>
      <w:r>
        <w:rPr>
          <w:spacing w:val="-9"/>
        </w:rPr>
        <w:t xml:space="preserve"> </w:t>
      </w:r>
      <w:r>
        <w:rPr>
          <w:spacing w:val="-2"/>
        </w:rPr>
        <w:t>partecipazioni.</w:t>
      </w:r>
    </w:p>
    <w:sectPr w:rsidR="00BD26CE">
      <w:pgSz w:w="11910" w:h="16840"/>
      <w:pgMar w:top="2000" w:right="992" w:bottom="840" w:left="1133" w:header="630" w:footer="65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CB082" w14:textId="77777777" w:rsidR="006B29AA" w:rsidRDefault="006B29AA">
      <w:r>
        <w:separator/>
      </w:r>
    </w:p>
  </w:endnote>
  <w:endnote w:type="continuationSeparator" w:id="0">
    <w:p w14:paraId="733C74F0" w14:textId="77777777" w:rsidR="006B29AA" w:rsidRDefault="006B2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haroni">
    <w:charset w:val="B1"/>
    <w:family w:val="auto"/>
    <w:pitch w:val="variable"/>
    <w:sig w:usb0="00000803" w:usb1="00000000" w:usb2="00000000" w:usb3="00000000" w:csb0="0000002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5A8E5" w14:textId="77777777" w:rsidR="00BD26CE" w:rsidRDefault="00C6533D">
    <w:pPr>
      <w:pStyle w:val="Corpotesto"/>
      <w:spacing w:line="14" w:lineRule="auto"/>
      <w:rPr>
        <w:sz w:val="20"/>
      </w:rPr>
    </w:pPr>
    <w:r>
      <w:rPr>
        <w:noProof/>
        <w:sz w:val="20"/>
      </w:rPr>
      <mc:AlternateContent>
        <mc:Choice Requires="wps">
          <w:drawing>
            <wp:anchor distT="0" distB="0" distL="0" distR="0" simplePos="0" relativeHeight="251660288" behindDoc="1" locked="0" layoutInCell="1" allowOverlap="1" wp14:anchorId="4F7C1FE2" wp14:editId="67E00FB2">
              <wp:simplePos x="0" y="0"/>
              <wp:positionH relativeFrom="page">
                <wp:posOffset>722630</wp:posOffset>
              </wp:positionH>
              <wp:positionV relativeFrom="page">
                <wp:posOffset>10148570</wp:posOffset>
              </wp:positionV>
              <wp:extent cx="419100" cy="419100"/>
              <wp:effectExtent l="0" t="0" r="0" b="0"/>
              <wp:wrapNone/>
              <wp:docPr id="2" name="Graphic 2"/>
              <wp:cNvGraphicFramePr/>
              <a:graphic xmlns:a="http://schemas.openxmlformats.org/drawingml/2006/main">
                <a:graphicData uri="http://schemas.microsoft.com/office/word/2010/wordprocessingShape">
                  <wps:wsp>
                    <wps:cNvSpPr/>
                    <wps:spPr>
                      <a:xfrm>
                        <a:off x="0" y="0"/>
                        <a:ext cx="419100" cy="419100"/>
                      </a:xfrm>
                      <a:custGeom>
                        <a:avLst/>
                        <a:gdLst/>
                        <a:ahLst/>
                        <a:cxnLst/>
                        <a:rect l="l" t="t" r="r" b="b"/>
                        <a:pathLst>
                          <a:path w="419100" h="419100">
                            <a:moveTo>
                              <a:pt x="209550" y="0"/>
                            </a:moveTo>
                            <a:lnTo>
                              <a:pt x="161500" y="5534"/>
                            </a:lnTo>
                            <a:lnTo>
                              <a:pt x="117393" y="21298"/>
                            </a:lnTo>
                            <a:lnTo>
                              <a:pt x="78485" y="46034"/>
                            </a:lnTo>
                            <a:lnTo>
                              <a:pt x="46034" y="78485"/>
                            </a:lnTo>
                            <a:lnTo>
                              <a:pt x="21298" y="117393"/>
                            </a:lnTo>
                            <a:lnTo>
                              <a:pt x="5534" y="161500"/>
                            </a:lnTo>
                            <a:lnTo>
                              <a:pt x="0" y="209550"/>
                            </a:lnTo>
                            <a:lnTo>
                              <a:pt x="5534" y="257594"/>
                            </a:lnTo>
                            <a:lnTo>
                              <a:pt x="21298" y="301699"/>
                            </a:lnTo>
                            <a:lnTo>
                              <a:pt x="46034" y="340606"/>
                            </a:lnTo>
                            <a:lnTo>
                              <a:pt x="78485" y="373057"/>
                            </a:lnTo>
                            <a:lnTo>
                              <a:pt x="117393" y="397794"/>
                            </a:lnTo>
                            <a:lnTo>
                              <a:pt x="161500" y="413559"/>
                            </a:lnTo>
                            <a:lnTo>
                              <a:pt x="209550" y="419093"/>
                            </a:lnTo>
                            <a:lnTo>
                              <a:pt x="257599" y="413559"/>
                            </a:lnTo>
                            <a:lnTo>
                              <a:pt x="301706" y="397794"/>
                            </a:lnTo>
                            <a:lnTo>
                              <a:pt x="340614" y="373057"/>
                            </a:lnTo>
                            <a:lnTo>
                              <a:pt x="373065" y="340606"/>
                            </a:lnTo>
                            <a:lnTo>
                              <a:pt x="397801" y="301699"/>
                            </a:lnTo>
                            <a:lnTo>
                              <a:pt x="413565" y="257594"/>
                            </a:lnTo>
                            <a:lnTo>
                              <a:pt x="419100" y="209550"/>
                            </a:lnTo>
                            <a:lnTo>
                              <a:pt x="413565" y="161500"/>
                            </a:lnTo>
                            <a:lnTo>
                              <a:pt x="397801" y="117393"/>
                            </a:lnTo>
                            <a:lnTo>
                              <a:pt x="373065" y="78485"/>
                            </a:lnTo>
                            <a:lnTo>
                              <a:pt x="340614" y="46034"/>
                            </a:lnTo>
                            <a:lnTo>
                              <a:pt x="301706" y="21298"/>
                            </a:lnTo>
                            <a:lnTo>
                              <a:pt x="257599" y="5534"/>
                            </a:lnTo>
                            <a:lnTo>
                              <a:pt x="209550" y="0"/>
                            </a:lnTo>
                            <a:close/>
                          </a:path>
                        </a:pathLst>
                      </a:custGeom>
                      <a:solidFill>
                        <a:srgbClr val="40608A"/>
                      </a:solidFill>
                    </wps:spPr>
                    <wps:bodyPr wrap="square" lIns="0" tIns="0" rIns="0" bIns="0" rtlCol="0">
                      <a:noAutofit/>
                    </wps:bodyPr>
                  </wps:wsp>
                </a:graphicData>
              </a:graphic>
            </wp:anchor>
          </w:drawing>
        </mc:Choice>
        <mc:Fallback xmlns:wpsCustomData="http://www.wps.cn/officeDocument/2013/wpsCustomData">
          <w:pict>
            <v:shape id="Graphic 2" o:spid="_x0000_s1026" o:spt="100" style="position:absolute;left:0pt;margin-left:56.9pt;margin-top:799.1pt;height:33pt;width:33pt;mso-position-horizontal-relative:page;mso-position-vertical-relative:page;z-index:-251656192;mso-width-relative:page;mso-height-relative:page;" fillcolor="#40608A" filled="t" stroked="f" coordsize="419100,419100" o:gfxdata="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CtuMjq2gAAAA0BAAAPAAAAAAAAAAEAIAAAACIA&#10;AABkcnMvZG93bnJldi54bWxQSwECFAAUAAAACACHTuJA3hJpi+sCAAAlCQAADgAAAAAAAAABACAA&#10;AAApAQAAZHJzL2Uyb0RvYy54bWxQSwUGAAAAAAYABgBZAQAAhgYAAAAA&#10;" path="m209550,0l161500,5534,117393,21298,78485,46034,46034,78485,21298,117393,5534,161500,0,209550,5534,257594,21298,301699,46034,340606,78485,373057,117393,397794,161500,413559,209550,419093,257599,413559,301706,397794,340614,373057,373065,340606,397801,301699,413565,257594,419100,209550,413565,161500,397801,117393,373065,78485,340614,46034,301706,21298,257599,5534,209550,0xe">
              <v:fill on="t" focussize="0,0"/>
              <v:stroke on="f"/>
              <v:imagedata o:title=""/>
              <o:lock v:ext="edit" aspectratio="f"/>
              <v:textbox inset="0mm,0mm,0mm,0mm"/>
            </v:shape>
          </w:pict>
        </mc:Fallback>
      </mc:AlternateContent>
    </w:r>
    <w:r>
      <w:rPr>
        <w:noProof/>
        <w:sz w:val="20"/>
      </w:rPr>
      <mc:AlternateContent>
        <mc:Choice Requires="wps">
          <w:drawing>
            <wp:anchor distT="0" distB="0" distL="0" distR="0" simplePos="0" relativeHeight="251661312" behindDoc="1" locked="0" layoutInCell="1" allowOverlap="1" wp14:anchorId="19C6FD67" wp14:editId="01F414D0">
              <wp:simplePos x="0" y="0"/>
              <wp:positionH relativeFrom="page">
                <wp:posOffset>862330</wp:posOffset>
              </wp:positionH>
              <wp:positionV relativeFrom="page">
                <wp:posOffset>10250805</wp:posOffset>
              </wp:positionV>
              <wp:extent cx="154940" cy="165735"/>
              <wp:effectExtent l="0" t="0" r="0" b="0"/>
              <wp:wrapNone/>
              <wp:docPr id="3" name="Textbox 3"/>
              <wp:cNvGraphicFramePr/>
              <a:graphic xmlns:a="http://schemas.openxmlformats.org/drawingml/2006/main">
                <a:graphicData uri="http://schemas.microsoft.com/office/word/2010/wordprocessingShape">
                  <wps:wsp>
                    <wps:cNvSpPr txBox="1"/>
                    <wps:spPr>
                      <a:xfrm>
                        <a:off x="0" y="0"/>
                        <a:ext cx="154940" cy="165735"/>
                      </a:xfrm>
                      <a:prstGeom prst="rect">
                        <a:avLst/>
                      </a:prstGeom>
                    </wps:spPr>
                    <wps:txbx>
                      <w:txbxContent>
                        <w:p w14:paraId="0BCF327A" w14:textId="77777777" w:rsidR="00BD26CE" w:rsidRDefault="00C6533D">
                          <w:pPr>
                            <w:spacing w:before="10"/>
                            <w:ind w:left="21"/>
                            <w:rPr>
                              <w:b/>
                              <w:sz w:val="20"/>
                            </w:rPr>
                          </w:pPr>
                          <w:r>
                            <w:rPr>
                              <w:b/>
                              <w:color w:val="FFFFFF"/>
                              <w:spacing w:val="-5"/>
                              <w:sz w:val="20"/>
                            </w:rPr>
                            <w:fldChar w:fldCharType="begin"/>
                          </w:r>
                          <w:r>
                            <w:rPr>
                              <w:b/>
                              <w:color w:val="FFFFFF"/>
                              <w:spacing w:val="-5"/>
                              <w:sz w:val="20"/>
                            </w:rPr>
                            <w:instrText xml:space="preserve"> PAGE </w:instrText>
                          </w:r>
                          <w:r>
                            <w:rPr>
                              <w:b/>
                              <w:color w:val="FFFFFF"/>
                              <w:spacing w:val="-5"/>
                              <w:sz w:val="20"/>
                            </w:rPr>
                            <w:fldChar w:fldCharType="separate"/>
                          </w:r>
                          <w:r>
                            <w:rPr>
                              <w:b/>
                              <w:color w:val="FFFFFF"/>
                              <w:spacing w:val="-5"/>
                              <w:sz w:val="20"/>
                            </w:rPr>
                            <w:t>10</w:t>
                          </w:r>
                          <w:r>
                            <w:rPr>
                              <w:b/>
                              <w:color w:val="FFFFFF"/>
                              <w:spacing w:val="-5"/>
                              <w:sz w:val="20"/>
                            </w:rPr>
                            <w:fldChar w:fldCharType="end"/>
                          </w:r>
                        </w:p>
                      </w:txbxContent>
                    </wps:txbx>
                    <wps:bodyPr wrap="square" lIns="0" tIns="0" rIns="0" bIns="0" rtlCol="0">
                      <a:noAutofit/>
                    </wps:bodyPr>
                  </wps:wsp>
                </a:graphicData>
              </a:graphic>
            </wp:anchor>
          </w:drawing>
        </mc:Choice>
        <mc:Fallback>
          <w:pict>
            <v:shapetype w14:anchorId="19C6FD67" id="_x0000_t202" coordsize="21600,21600" o:spt="202" path="m,l,21600r21600,l21600,xe">
              <v:stroke joinstyle="miter"/>
              <v:path gradientshapeok="t" o:connecttype="rect"/>
            </v:shapetype>
            <v:shape id="Textbox 3" o:spid="_x0000_s1026" type="#_x0000_t202" style="position:absolute;margin-left:67.9pt;margin-top:807.15pt;width:12.2pt;height:13.0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" filled="f" stroked="f">
              <v:textbox inset="0,0,0,0">
                <w:txbxContent>
                  <w:p w14:paraId="0BCF327A" w14:textId="77777777" w:rsidR="00BD26CE" w:rsidRDefault="00C6533D">
                    <w:pPr>
                      <w:spacing w:before="10"/>
                      <w:ind w:left="21"/>
                      <w:rPr>
                        <w:b/>
                        <w:sz w:val="20"/>
                      </w:rPr>
                    </w:pPr>
                    <w:r>
                      <w:rPr>
                        <w:b/>
                        <w:color w:val="FFFFFF"/>
                        <w:spacing w:val="-5"/>
                        <w:sz w:val="20"/>
                      </w:rPr>
                      <w:fldChar w:fldCharType="begin"/>
                    </w:r>
                    <w:r>
                      <w:rPr>
                        <w:b/>
                        <w:color w:val="FFFFFF"/>
                        <w:spacing w:val="-5"/>
                        <w:sz w:val="20"/>
                      </w:rPr>
                      <w:instrText xml:space="preserve"> PAGE </w:instrText>
                    </w:r>
                    <w:r>
                      <w:rPr>
                        <w:b/>
                        <w:color w:val="FFFFFF"/>
                        <w:spacing w:val="-5"/>
                        <w:sz w:val="20"/>
                      </w:rPr>
                      <w:fldChar w:fldCharType="separate"/>
                    </w:r>
                    <w:r>
                      <w:rPr>
                        <w:b/>
                        <w:color w:val="FFFFFF"/>
                        <w:spacing w:val="-5"/>
                        <w:sz w:val="20"/>
                      </w:rPr>
                      <w:t>10</w:t>
                    </w:r>
                    <w:r>
                      <w:rPr>
                        <w:b/>
                        <w:color w:val="FFFFFF"/>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56783" w14:textId="77777777" w:rsidR="006B29AA" w:rsidRDefault="006B29AA">
      <w:r>
        <w:separator/>
      </w:r>
    </w:p>
  </w:footnote>
  <w:footnote w:type="continuationSeparator" w:id="0">
    <w:p w14:paraId="325755D5" w14:textId="77777777" w:rsidR="006B29AA" w:rsidRDefault="006B2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C2FA0" w14:textId="77777777" w:rsidR="00BD26CE" w:rsidRDefault="00BD26CE">
    <w:pPr>
      <w:pStyle w:val="Corpotesto"/>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D21859"/>
    <w:multiLevelType w:val="multilevel"/>
    <w:tmpl w:val="38D21859"/>
    <w:lvl w:ilvl="0">
      <w:numFmt w:val="bullet"/>
      <w:lvlText w:val=""/>
      <w:lvlJc w:val="left"/>
      <w:pPr>
        <w:ind w:left="571" w:hanging="360"/>
      </w:pPr>
      <w:rPr>
        <w:rFonts w:ascii="Symbol" w:eastAsia="Symbol" w:hAnsi="Symbol" w:cs="Symbol" w:hint="default"/>
        <w:b w:val="0"/>
        <w:bCs w:val="0"/>
        <w:i w:val="0"/>
        <w:iCs w:val="0"/>
        <w:spacing w:val="0"/>
        <w:w w:val="100"/>
        <w:sz w:val="24"/>
        <w:szCs w:val="24"/>
        <w:lang w:val="it-IT" w:eastAsia="en-US" w:bidi="ar-SA"/>
      </w:rPr>
    </w:lvl>
    <w:lvl w:ilvl="1">
      <w:numFmt w:val="bullet"/>
      <w:lvlText w:val="•"/>
      <w:lvlJc w:val="left"/>
      <w:pPr>
        <w:ind w:left="1500" w:hanging="360"/>
      </w:pPr>
      <w:rPr>
        <w:rFonts w:hint="default"/>
        <w:lang w:val="it-IT" w:eastAsia="en-US" w:bidi="ar-SA"/>
      </w:rPr>
    </w:lvl>
    <w:lvl w:ilvl="2">
      <w:numFmt w:val="bullet"/>
      <w:lvlText w:val="•"/>
      <w:lvlJc w:val="left"/>
      <w:pPr>
        <w:ind w:left="2420" w:hanging="360"/>
      </w:pPr>
      <w:rPr>
        <w:rFonts w:hint="default"/>
        <w:lang w:val="it-IT" w:eastAsia="en-US" w:bidi="ar-SA"/>
      </w:rPr>
    </w:lvl>
    <w:lvl w:ilvl="3">
      <w:numFmt w:val="bullet"/>
      <w:lvlText w:val="•"/>
      <w:lvlJc w:val="left"/>
      <w:pPr>
        <w:ind w:left="3340" w:hanging="360"/>
      </w:pPr>
      <w:rPr>
        <w:rFonts w:hint="default"/>
        <w:lang w:val="it-IT" w:eastAsia="en-US" w:bidi="ar-SA"/>
      </w:rPr>
    </w:lvl>
    <w:lvl w:ilvl="4">
      <w:numFmt w:val="bullet"/>
      <w:lvlText w:val="•"/>
      <w:lvlJc w:val="left"/>
      <w:pPr>
        <w:ind w:left="4260" w:hanging="360"/>
      </w:pPr>
      <w:rPr>
        <w:rFonts w:hint="default"/>
        <w:lang w:val="it-IT" w:eastAsia="en-US" w:bidi="ar-SA"/>
      </w:rPr>
    </w:lvl>
    <w:lvl w:ilvl="5">
      <w:numFmt w:val="bullet"/>
      <w:lvlText w:val="•"/>
      <w:lvlJc w:val="left"/>
      <w:pPr>
        <w:ind w:left="5180" w:hanging="360"/>
      </w:pPr>
      <w:rPr>
        <w:rFonts w:hint="default"/>
        <w:lang w:val="it-IT" w:eastAsia="en-US" w:bidi="ar-SA"/>
      </w:rPr>
    </w:lvl>
    <w:lvl w:ilvl="6">
      <w:numFmt w:val="bullet"/>
      <w:lvlText w:val="•"/>
      <w:lvlJc w:val="left"/>
      <w:pPr>
        <w:ind w:left="6100" w:hanging="360"/>
      </w:pPr>
      <w:rPr>
        <w:rFonts w:hint="default"/>
        <w:lang w:val="it-IT" w:eastAsia="en-US" w:bidi="ar-SA"/>
      </w:rPr>
    </w:lvl>
    <w:lvl w:ilvl="7">
      <w:numFmt w:val="bullet"/>
      <w:lvlText w:val="•"/>
      <w:lvlJc w:val="left"/>
      <w:pPr>
        <w:ind w:left="7020" w:hanging="360"/>
      </w:pPr>
      <w:rPr>
        <w:rFonts w:hint="default"/>
        <w:lang w:val="it-IT" w:eastAsia="en-US" w:bidi="ar-SA"/>
      </w:rPr>
    </w:lvl>
    <w:lvl w:ilvl="8">
      <w:numFmt w:val="bullet"/>
      <w:lvlText w:val="•"/>
      <w:lvlJc w:val="left"/>
      <w:pPr>
        <w:ind w:left="7941" w:hanging="360"/>
      </w:pPr>
      <w:rPr>
        <w:rFonts w:hint="default"/>
        <w:lang w:val="it-IT" w:eastAsia="en-US" w:bidi="ar-SA"/>
      </w:rPr>
    </w:lvl>
  </w:abstractNum>
  <w:abstractNum w:abstractNumId="1" w15:restartNumberingAfterBreak="0">
    <w:nsid w:val="39430AD6"/>
    <w:multiLevelType w:val="multilevel"/>
    <w:tmpl w:val="39430AD6"/>
    <w:lvl w:ilvl="0">
      <w:start w:val="1"/>
      <w:numFmt w:val="decimal"/>
      <w:lvlText w:val="%1)"/>
      <w:lvlJc w:val="left"/>
      <w:pPr>
        <w:ind w:left="571" w:hanging="360"/>
        <w:jc w:val="left"/>
      </w:pPr>
      <w:rPr>
        <w:rFonts w:ascii="Times New Roman" w:eastAsia="Times New Roman" w:hAnsi="Times New Roman" w:cs="Times New Roman" w:hint="default"/>
        <w:b w:val="0"/>
        <w:bCs w:val="0"/>
        <w:i w:val="0"/>
        <w:iCs w:val="0"/>
        <w:spacing w:val="0"/>
        <w:w w:val="100"/>
        <w:sz w:val="24"/>
        <w:szCs w:val="24"/>
        <w:lang w:val="it-IT" w:eastAsia="en-US" w:bidi="ar-SA"/>
      </w:rPr>
    </w:lvl>
    <w:lvl w:ilvl="1">
      <w:numFmt w:val="bullet"/>
      <w:lvlText w:val="•"/>
      <w:lvlJc w:val="left"/>
      <w:pPr>
        <w:ind w:left="1500" w:hanging="360"/>
      </w:pPr>
      <w:rPr>
        <w:rFonts w:hint="default"/>
        <w:lang w:val="it-IT" w:eastAsia="en-US" w:bidi="ar-SA"/>
      </w:rPr>
    </w:lvl>
    <w:lvl w:ilvl="2">
      <w:numFmt w:val="bullet"/>
      <w:lvlText w:val="•"/>
      <w:lvlJc w:val="left"/>
      <w:pPr>
        <w:ind w:left="2420" w:hanging="360"/>
      </w:pPr>
      <w:rPr>
        <w:rFonts w:hint="default"/>
        <w:lang w:val="it-IT" w:eastAsia="en-US" w:bidi="ar-SA"/>
      </w:rPr>
    </w:lvl>
    <w:lvl w:ilvl="3">
      <w:numFmt w:val="bullet"/>
      <w:lvlText w:val="•"/>
      <w:lvlJc w:val="left"/>
      <w:pPr>
        <w:ind w:left="3340" w:hanging="360"/>
      </w:pPr>
      <w:rPr>
        <w:rFonts w:hint="default"/>
        <w:lang w:val="it-IT" w:eastAsia="en-US" w:bidi="ar-SA"/>
      </w:rPr>
    </w:lvl>
    <w:lvl w:ilvl="4">
      <w:numFmt w:val="bullet"/>
      <w:lvlText w:val="•"/>
      <w:lvlJc w:val="left"/>
      <w:pPr>
        <w:ind w:left="4260" w:hanging="360"/>
      </w:pPr>
      <w:rPr>
        <w:rFonts w:hint="default"/>
        <w:lang w:val="it-IT" w:eastAsia="en-US" w:bidi="ar-SA"/>
      </w:rPr>
    </w:lvl>
    <w:lvl w:ilvl="5">
      <w:numFmt w:val="bullet"/>
      <w:lvlText w:val="•"/>
      <w:lvlJc w:val="left"/>
      <w:pPr>
        <w:ind w:left="5180" w:hanging="360"/>
      </w:pPr>
      <w:rPr>
        <w:rFonts w:hint="default"/>
        <w:lang w:val="it-IT" w:eastAsia="en-US" w:bidi="ar-SA"/>
      </w:rPr>
    </w:lvl>
    <w:lvl w:ilvl="6">
      <w:numFmt w:val="bullet"/>
      <w:lvlText w:val="•"/>
      <w:lvlJc w:val="left"/>
      <w:pPr>
        <w:ind w:left="6100" w:hanging="360"/>
      </w:pPr>
      <w:rPr>
        <w:rFonts w:hint="default"/>
        <w:lang w:val="it-IT" w:eastAsia="en-US" w:bidi="ar-SA"/>
      </w:rPr>
    </w:lvl>
    <w:lvl w:ilvl="7">
      <w:numFmt w:val="bullet"/>
      <w:lvlText w:val="•"/>
      <w:lvlJc w:val="left"/>
      <w:pPr>
        <w:ind w:left="7020" w:hanging="360"/>
      </w:pPr>
      <w:rPr>
        <w:rFonts w:hint="default"/>
        <w:lang w:val="it-IT" w:eastAsia="en-US" w:bidi="ar-SA"/>
      </w:rPr>
    </w:lvl>
    <w:lvl w:ilvl="8">
      <w:numFmt w:val="bullet"/>
      <w:lvlText w:val="•"/>
      <w:lvlJc w:val="left"/>
      <w:pPr>
        <w:ind w:left="7941" w:hanging="360"/>
      </w:pPr>
      <w:rPr>
        <w:rFonts w:hint="default"/>
        <w:lang w:val="it-IT" w:eastAsia="en-US" w:bidi="ar-SA"/>
      </w:rPr>
    </w:lvl>
  </w:abstractNum>
  <w:abstractNum w:abstractNumId="2" w15:restartNumberingAfterBreak="0">
    <w:nsid w:val="719B2282"/>
    <w:multiLevelType w:val="multilevel"/>
    <w:tmpl w:val="719B2282"/>
    <w:lvl w:ilvl="0">
      <w:start w:val="1"/>
      <w:numFmt w:val="lowerLetter"/>
      <w:lvlText w:val="%1)"/>
      <w:lvlJc w:val="left"/>
      <w:pPr>
        <w:ind w:left="571" w:hanging="360"/>
        <w:jc w:val="left"/>
      </w:pPr>
      <w:rPr>
        <w:rFonts w:ascii="Times New Roman" w:eastAsia="Times New Roman" w:hAnsi="Times New Roman" w:cs="Times New Roman" w:hint="default"/>
        <w:b w:val="0"/>
        <w:bCs w:val="0"/>
        <w:i w:val="0"/>
        <w:iCs w:val="0"/>
        <w:spacing w:val="-1"/>
        <w:w w:val="100"/>
        <w:sz w:val="24"/>
        <w:szCs w:val="24"/>
        <w:lang w:val="it-IT" w:eastAsia="en-US" w:bidi="ar-SA"/>
      </w:rPr>
    </w:lvl>
    <w:lvl w:ilvl="1">
      <w:numFmt w:val="bullet"/>
      <w:lvlText w:val="•"/>
      <w:lvlJc w:val="left"/>
      <w:pPr>
        <w:ind w:left="1500" w:hanging="360"/>
      </w:pPr>
      <w:rPr>
        <w:rFonts w:hint="default"/>
        <w:lang w:val="it-IT" w:eastAsia="en-US" w:bidi="ar-SA"/>
      </w:rPr>
    </w:lvl>
    <w:lvl w:ilvl="2">
      <w:numFmt w:val="bullet"/>
      <w:lvlText w:val="•"/>
      <w:lvlJc w:val="left"/>
      <w:pPr>
        <w:ind w:left="2420" w:hanging="360"/>
      </w:pPr>
      <w:rPr>
        <w:rFonts w:hint="default"/>
        <w:lang w:val="it-IT" w:eastAsia="en-US" w:bidi="ar-SA"/>
      </w:rPr>
    </w:lvl>
    <w:lvl w:ilvl="3">
      <w:numFmt w:val="bullet"/>
      <w:lvlText w:val="•"/>
      <w:lvlJc w:val="left"/>
      <w:pPr>
        <w:ind w:left="3340" w:hanging="360"/>
      </w:pPr>
      <w:rPr>
        <w:rFonts w:hint="default"/>
        <w:lang w:val="it-IT" w:eastAsia="en-US" w:bidi="ar-SA"/>
      </w:rPr>
    </w:lvl>
    <w:lvl w:ilvl="4">
      <w:numFmt w:val="bullet"/>
      <w:lvlText w:val="•"/>
      <w:lvlJc w:val="left"/>
      <w:pPr>
        <w:ind w:left="4260" w:hanging="360"/>
      </w:pPr>
      <w:rPr>
        <w:rFonts w:hint="default"/>
        <w:lang w:val="it-IT" w:eastAsia="en-US" w:bidi="ar-SA"/>
      </w:rPr>
    </w:lvl>
    <w:lvl w:ilvl="5">
      <w:numFmt w:val="bullet"/>
      <w:lvlText w:val="•"/>
      <w:lvlJc w:val="left"/>
      <w:pPr>
        <w:ind w:left="5180" w:hanging="360"/>
      </w:pPr>
      <w:rPr>
        <w:rFonts w:hint="default"/>
        <w:lang w:val="it-IT" w:eastAsia="en-US" w:bidi="ar-SA"/>
      </w:rPr>
    </w:lvl>
    <w:lvl w:ilvl="6">
      <w:numFmt w:val="bullet"/>
      <w:lvlText w:val="•"/>
      <w:lvlJc w:val="left"/>
      <w:pPr>
        <w:ind w:left="6100" w:hanging="360"/>
      </w:pPr>
      <w:rPr>
        <w:rFonts w:hint="default"/>
        <w:lang w:val="it-IT" w:eastAsia="en-US" w:bidi="ar-SA"/>
      </w:rPr>
    </w:lvl>
    <w:lvl w:ilvl="7">
      <w:numFmt w:val="bullet"/>
      <w:lvlText w:val="•"/>
      <w:lvlJc w:val="left"/>
      <w:pPr>
        <w:ind w:left="7020" w:hanging="360"/>
      </w:pPr>
      <w:rPr>
        <w:rFonts w:hint="default"/>
        <w:lang w:val="it-IT" w:eastAsia="en-US" w:bidi="ar-SA"/>
      </w:rPr>
    </w:lvl>
    <w:lvl w:ilvl="8">
      <w:numFmt w:val="bullet"/>
      <w:lvlText w:val="•"/>
      <w:lvlJc w:val="left"/>
      <w:pPr>
        <w:ind w:left="7941" w:hanging="360"/>
      </w:pPr>
      <w:rPr>
        <w:rFonts w:hint="default"/>
        <w:lang w:val="it-IT" w:eastAsia="en-US" w:bidi="ar-SA"/>
      </w:rPr>
    </w:lvl>
  </w:abstractNum>
  <w:num w:numId="1" w16cid:durableId="556820749">
    <w:abstractNumId w:val="2"/>
  </w:num>
  <w:num w:numId="2" w16cid:durableId="1350527002">
    <w:abstractNumId w:val="1"/>
  </w:num>
  <w:num w:numId="3" w16cid:durableId="9534856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AE6"/>
    <w:rsid w:val="00063478"/>
    <w:rsid w:val="00195A2B"/>
    <w:rsid w:val="001D6641"/>
    <w:rsid w:val="002E5F1D"/>
    <w:rsid w:val="00364926"/>
    <w:rsid w:val="004067E3"/>
    <w:rsid w:val="00413537"/>
    <w:rsid w:val="0045572B"/>
    <w:rsid w:val="004F3614"/>
    <w:rsid w:val="00547238"/>
    <w:rsid w:val="005B2B6B"/>
    <w:rsid w:val="005B4AE6"/>
    <w:rsid w:val="005E2F03"/>
    <w:rsid w:val="005F427F"/>
    <w:rsid w:val="006B29AA"/>
    <w:rsid w:val="00784538"/>
    <w:rsid w:val="007A0DE6"/>
    <w:rsid w:val="007C1528"/>
    <w:rsid w:val="007D5942"/>
    <w:rsid w:val="008159FC"/>
    <w:rsid w:val="008B62E1"/>
    <w:rsid w:val="008C634F"/>
    <w:rsid w:val="009716BB"/>
    <w:rsid w:val="0099701A"/>
    <w:rsid w:val="00A23F57"/>
    <w:rsid w:val="00A50260"/>
    <w:rsid w:val="00A93422"/>
    <w:rsid w:val="00AF06B6"/>
    <w:rsid w:val="00B251B1"/>
    <w:rsid w:val="00B91309"/>
    <w:rsid w:val="00BD26CE"/>
    <w:rsid w:val="00C04688"/>
    <w:rsid w:val="00C120EF"/>
    <w:rsid w:val="00C6533D"/>
    <w:rsid w:val="00D21563"/>
    <w:rsid w:val="00D7762E"/>
    <w:rsid w:val="00D95A34"/>
    <w:rsid w:val="00EF68CA"/>
    <w:rsid w:val="00F3634A"/>
    <w:rsid w:val="00F46F7B"/>
    <w:rsid w:val="07BE0B72"/>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7DEC90E"/>
  <w15:docId w15:val="{2F27AA4D-5B0A-4543-9665-F30B18CDA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1" w:qFormat="1"/>
    <w:lsdException w:name="toc 2" w:uiPriority="1" w:qFormat="1"/>
    <w:lsdException w:name="toc 3" w:uiPriority="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autoSpaceDE w:val="0"/>
      <w:autoSpaceDN w:val="0"/>
    </w:pPr>
    <w:rPr>
      <w:rFonts w:ascii="Times New Roman" w:eastAsia="Times New Roman" w:hAnsi="Times New Roman" w:cs="Times New Roman"/>
      <w:sz w:val="22"/>
      <w:szCs w:val="22"/>
      <w:lang w:eastAsia="en-US"/>
    </w:rPr>
  </w:style>
  <w:style w:type="paragraph" w:styleId="Titolo1">
    <w:name w:val="heading 1"/>
    <w:basedOn w:val="Normale"/>
    <w:uiPriority w:val="9"/>
    <w:qFormat/>
    <w:pPr>
      <w:ind w:left="4"/>
      <w:jc w:val="both"/>
      <w:outlineLvl w:val="0"/>
    </w:pPr>
    <w:rPr>
      <w:b/>
      <w:bCs/>
      <w:sz w:val="24"/>
      <w:szCs w:val="24"/>
    </w:rPr>
  </w:style>
  <w:style w:type="paragraph" w:styleId="Titolo2">
    <w:name w:val="heading 2"/>
    <w:basedOn w:val="Normale"/>
    <w:uiPriority w:val="9"/>
    <w:unhideWhenUsed/>
    <w:qFormat/>
    <w:pPr>
      <w:ind w:left="4"/>
      <w:jc w:val="both"/>
      <w:outlineLvl w:val="1"/>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uiPriority w:val="1"/>
    <w:qFormat/>
    <w:rPr>
      <w:sz w:val="24"/>
      <w:szCs w:val="24"/>
    </w:rPr>
  </w:style>
  <w:style w:type="paragraph" w:styleId="Pidipagina">
    <w:name w:val="footer"/>
    <w:basedOn w:val="Normale"/>
    <w:link w:val="PidipaginaCarattere"/>
    <w:uiPriority w:val="99"/>
    <w:unhideWhenUsed/>
    <w:qFormat/>
    <w:pPr>
      <w:tabs>
        <w:tab w:val="center" w:pos="4819"/>
        <w:tab w:val="right" w:pos="9638"/>
      </w:tabs>
    </w:pPr>
  </w:style>
  <w:style w:type="paragraph" w:styleId="Intestazione">
    <w:name w:val="header"/>
    <w:basedOn w:val="Normale"/>
    <w:link w:val="IntestazioneCarattere"/>
    <w:uiPriority w:val="99"/>
    <w:unhideWhenUsed/>
    <w:pPr>
      <w:tabs>
        <w:tab w:val="center" w:pos="4819"/>
        <w:tab w:val="right" w:pos="9638"/>
      </w:tabs>
    </w:pPr>
  </w:style>
  <w:style w:type="character" w:styleId="Collegamentoipertestuale">
    <w:name w:val="Hyperlink"/>
    <w:uiPriority w:val="99"/>
    <w:unhideWhenUsed/>
    <w:qFormat/>
    <w:rPr>
      <w:color w:val="0000FF"/>
      <w:u w:val="single"/>
    </w:rPr>
  </w:style>
  <w:style w:type="paragraph" w:styleId="Sommario1">
    <w:name w:val="toc 1"/>
    <w:basedOn w:val="Normale"/>
    <w:uiPriority w:val="1"/>
    <w:qFormat/>
    <w:pPr>
      <w:spacing w:before="243"/>
      <w:ind w:left="4"/>
    </w:pPr>
    <w:rPr>
      <w:rFonts w:ascii="Calibri" w:eastAsia="Calibri" w:hAnsi="Calibri" w:cs="Calibri"/>
      <w:b/>
      <w:bCs/>
      <w:sz w:val="20"/>
      <w:szCs w:val="20"/>
    </w:rPr>
  </w:style>
  <w:style w:type="paragraph" w:styleId="Sommario2">
    <w:name w:val="toc 2"/>
    <w:basedOn w:val="Normale"/>
    <w:uiPriority w:val="1"/>
    <w:qFormat/>
    <w:pPr>
      <w:spacing w:before="123"/>
      <w:ind w:left="285"/>
    </w:pPr>
    <w:rPr>
      <w:rFonts w:ascii="Calibri" w:eastAsia="Calibri" w:hAnsi="Calibri" w:cs="Calibri"/>
      <w:sz w:val="20"/>
      <w:szCs w:val="20"/>
    </w:rPr>
  </w:style>
  <w:style w:type="paragraph" w:styleId="Sommario3">
    <w:name w:val="toc 3"/>
    <w:basedOn w:val="Normale"/>
    <w:uiPriority w:val="1"/>
    <w:qFormat/>
    <w:pPr>
      <w:spacing w:before="121"/>
      <w:ind w:left="564"/>
    </w:pPr>
    <w:rPr>
      <w:rFonts w:ascii="Calibri" w:eastAsia="Calibri" w:hAnsi="Calibri" w:cs="Calibri"/>
      <w:i/>
      <w:iCs/>
      <w:sz w:val="20"/>
      <w:szCs w:val="20"/>
    </w:rPr>
  </w:style>
  <w:style w:type="table" w:customStyle="1" w:styleId="TableNormal1">
    <w:name w:val="Table Normal1"/>
    <w:uiPriority w:val="2"/>
    <w:semiHidden/>
    <w:unhideWhenUsed/>
    <w:qFormat/>
    <w:tblPr>
      <w:tblCellMar>
        <w:top w:w="0" w:type="dxa"/>
        <w:left w:w="0" w:type="dxa"/>
        <w:bottom w:w="0" w:type="dxa"/>
        <w:right w:w="0" w:type="dxa"/>
      </w:tblCellMar>
    </w:tblPr>
  </w:style>
  <w:style w:type="paragraph" w:styleId="Paragrafoelenco">
    <w:name w:val="List Paragraph"/>
    <w:basedOn w:val="Normale"/>
    <w:uiPriority w:val="1"/>
    <w:qFormat/>
    <w:pPr>
      <w:ind w:left="571" w:hanging="360"/>
      <w:jc w:val="both"/>
    </w:pPr>
  </w:style>
  <w:style w:type="paragraph" w:customStyle="1" w:styleId="TableParagraph">
    <w:name w:val="Table Paragraph"/>
    <w:basedOn w:val="Normale"/>
    <w:uiPriority w:val="1"/>
    <w:qFormat/>
    <w:pPr>
      <w:ind w:right="41"/>
      <w:jc w:val="right"/>
    </w:pPr>
  </w:style>
  <w:style w:type="character" w:customStyle="1" w:styleId="IntestazioneCarattere">
    <w:name w:val="Intestazione Carattere"/>
    <w:basedOn w:val="Carpredefinitoparagrafo"/>
    <w:link w:val="Intestazione"/>
    <w:uiPriority w:val="99"/>
    <w:qFormat/>
    <w:rPr>
      <w:rFonts w:ascii="Times New Roman" w:eastAsia="Times New Roman" w:hAnsi="Times New Roman" w:cs="Times New Roman"/>
      <w:lang w:val="it-IT"/>
    </w:rPr>
  </w:style>
  <w:style w:type="character" w:customStyle="1" w:styleId="PidipaginaCarattere">
    <w:name w:val="Piè di pagina Carattere"/>
    <w:basedOn w:val="Carpredefinitoparagrafo"/>
    <w:link w:val="Pidipagina"/>
    <w:uiPriority w:val="99"/>
    <w:qFormat/>
    <w:rPr>
      <w:rFonts w:ascii="Times New Roman" w:eastAsia="Times New Roman" w:hAnsi="Times New Roman" w:cs="Times New Roman"/>
      <w:lang w:val="it-IT"/>
    </w:rPr>
  </w:style>
  <w:style w:type="character" w:customStyle="1" w:styleId="Menzionenonrisolta1">
    <w:name w:val="Menzione non risolta1"/>
    <w:basedOn w:val="Carpredefinitoparagrafo"/>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mailto:protocollo@pec.iddocca.i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nfo@iddocca.it" TargetMode="Externa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471</TotalTime>
  <Pages>11</Pages>
  <Words>2682</Words>
  <Characters>15294</Characters>
  <Application>Microsoft Office Word</Application>
  <DocSecurity>0</DocSecurity>
  <Lines>127</Lines>
  <Paragraphs>35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Francesca Sancisi</dc:creator>
  <cp:lastModifiedBy>Antonella Melis</cp:lastModifiedBy>
  <cp:revision>19</cp:revision>
  <cp:lastPrinted>2025-07-14T09:08:00Z</cp:lastPrinted>
  <dcterms:created xsi:type="dcterms:W3CDTF">2025-06-26T16:21:00Z</dcterms:created>
  <dcterms:modified xsi:type="dcterms:W3CDTF">2026-03-19T05:31:00Z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2024-01-25T00:00:00Z</vt:filetime>
  </property>
  <property fmtid="{D5CDD505-2E9C-101B-9397-08002B2CF9AE}" pid="3" name="Creator">
    <vt:lpwstr>Microsoft® Word per Microsoft 365</vt:lpwstr>
  </property>
  <property fmtid="{D5CDD505-2E9C-101B-9397-08002B2CF9AE}" pid="4" name="LastSaved">
    <vt:filetime>2025-06-26T00:00:00Z</vt:filetime>
  </property>
  <property fmtid="{D5CDD505-2E9C-101B-9397-08002B2CF9AE}" pid="5" name="Producer">
    <vt:lpwstr>Microsoft® Word per Microsoft 365</vt:lpwstr>
  </property>
  <property fmtid="{D5CDD505-2E9C-101B-9397-08002B2CF9AE}" pid="6" name="KSOProductBuildVer">
    <vt:lpwstr>1033-12.2.0.21931</vt:lpwstr>
  </property>
  <property fmtid="{D5CDD505-2E9C-101B-9397-08002B2CF9AE}" pid="7" name="ICV">
    <vt:lpwstr>D96C95F6C1E54F01B55AC4B141D170A1_12</vt:lpwstr>
  </property>
</Properties>
</file>